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bCs/>
          <w:sz w:val="32"/>
          <w:szCs w:val="32"/>
        </w:rPr>
      </w:pPr>
      <w:r>
        <w:rPr>
          <w:rFonts w:ascii="Times New Roman" w:hAnsi="Times New Roman" w:eastAsia="黑体" w:cs="Times New Roman"/>
          <w:bCs/>
          <w:sz w:val="32"/>
          <w:szCs w:val="32"/>
        </w:rPr>
        <w:t>附件3</w:t>
      </w:r>
    </w:p>
    <w:p>
      <w:pPr>
        <w:spacing w:before="120" w:beforeLines="50" w:after="120" w:afterLines="50" w:line="560" w:lineRule="exact"/>
        <w:rPr>
          <w:rFonts w:hint="eastAsia" w:ascii="方正小标宋简体" w:hAnsi="方正小标宋简体" w:eastAsia="方正小标宋简体" w:cs="方正小标宋简体"/>
          <w:b/>
          <w:sz w:val="36"/>
          <w:szCs w:val="36"/>
        </w:rPr>
      </w:pPr>
      <w:r>
        <w:rPr>
          <w:rFonts w:hint="eastAsia" w:ascii="Cambria" w:hAnsi="Cambria" w:eastAsia="方正小标宋简体" w:cs="Cambria"/>
          <w:b/>
          <w:sz w:val="36"/>
          <w:szCs w:val="36"/>
        </w:rPr>
        <w:t>3</w:t>
      </w:r>
      <w:r>
        <w:rPr>
          <w:rFonts w:ascii="Cambria" w:hAnsi="Cambria" w:eastAsia="方正小标宋简体" w:cs="方正小标宋简体"/>
          <w:b/>
          <w:sz w:val="36"/>
          <w:szCs w:val="36"/>
        </w:rPr>
        <w:t>-</w:t>
      </w:r>
      <w:r>
        <w:rPr>
          <w:rFonts w:hint="eastAsia" w:ascii="方正小标宋简体" w:hAnsi="方正小标宋简体" w:eastAsia="方正小标宋简体" w:cs="方正小标宋简体"/>
          <w:b/>
          <w:sz w:val="36"/>
          <w:szCs w:val="36"/>
        </w:rPr>
        <w:t>1</w:t>
      </w:r>
    </w:p>
    <w:p>
      <w:pPr>
        <w:spacing w:line="360" w:lineRule="auto"/>
        <w:jc w:val="center"/>
        <w:rPr>
          <w:rFonts w:ascii="黑体" w:hAnsi="黑体" w:eastAsia="黑体" w:cs="黑体"/>
          <w:b/>
          <w:bCs/>
          <w:sz w:val="36"/>
          <w:szCs w:val="36"/>
        </w:rPr>
      </w:pPr>
      <w:r>
        <w:rPr>
          <w:rFonts w:hint="eastAsia" w:ascii="黑体" w:hAnsi="黑体" w:eastAsia="黑体" w:cs="黑体"/>
          <w:b/>
          <w:bCs/>
          <w:sz w:val="36"/>
          <w:szCs w:val="36"/>
        </w:rPr>
        <w:t>第</w:t>
      </w:r>
      <w:r>
        <w:rPr>
          <w:rFonts w:hint="eastAsia" w:ascii="黑体" w:hAnsi="黑体" w:eastAsia="黑体" w:cs="黑体"/>
          <w:b/>
          <w:bCs/>
          <w:sz w:val="36"/>
          <w:szCs w:val="36"/>
          <w:lang w:val="en-US" w:eastAsia="zh-CN"/>
        </w:rPr>
        <w:t>四</w:t>
      </w:r>
      <w:r>
        <w:rPr>
          <w:rFonts w:hint="eastAsia" w:ascii="黑体" w:hAnsi="黑体" w:eastAsia="黑体" w:cs="黑体"/>
          <w:b/>
          <w:bCs/>
          <w:sz w:val="36"/>
          <w:szCs w:val="36"/>
        </w:rPr>
        <w:t>届湖北省高校教师教学创新大赛申报书</w:t>
      </w:r>
    </w:p>
    <w:p>
      <w:pPr>
        <w:spacing w:line="600" w:lineRule="exact"/>
        <w:rPr>
          <w:rFonts w:ascii="黑体" w:hAnsi="黑体" w:eastAsia="黑体"/>
          <w:b/>
          <w:sz w:val="32"/>
          <w:szCs w:val="32"/>
        </w:rPr>
      </w:pPr>
      <w:r>
        <w:rPr>
          <w:rFonts w:hint="eastAsia" w:ascii="黑体" w:hAnsi="黑体" w:eastAsia="黑体"/>
          <w:b/>
          <w:sz w:val="32"/>
          <w:szCs w:val="32"/>
        </w:rPr>
        <w:t>一、基本情况</w:t>
      </w:r>
    </w:p>
    <w:tbl>
      <w:tblPr>
        <w:tblStyle w:val="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39"/>
        <w:gridCol w:w="722"/>
        <w:gridCol w:w="856"/>
        <w:gridCol w:w="778"/>
        <w:gridCol w:w="1095"/>
        <w:gridCol w:w="762"/>
        <w:gridCol w:w="230"/>
        <w:gridCol w:w="535"/>
        <w:gridCol w:w="469"/>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restart"/>
            <w:vAlign w:val="center"/>
          </w:tcPr>
          <w:p>
            <w:pPr>
              <w:jc w:val="center"/>
              <w:rPr>
                <w:rFonts w:eastAsia="仿宋"/>
                <w:b/>
                <w:bCs/>
                <w:sz w:val="24"/>
                <w:szCs w:val="24"/>
              </w:rPr>
            </w:pPr>
            <w:r>
              <w:rPr>
                <w:rFonts w:eastAsia="仿宋"/>
                <w:b/>
                <w:bCs/>
                <w:sz w:val="24"/>
                <w:szCs w:val="24"/>
              </w:rPr>
              <w:t>主讲教师</w:t>
            </w:r>
          </w:p>
        </w:tc>
        <w:tc>
          <w:tcPr>
            <w:tcW w:w="839" w:type="dxa"/>
            <w:vAlign w:val="center"/>
          </w:tcPr>
          <w:p>
            <w:pPr>
              <w:jc w:val="center"/>
              <w:rPr>
                <w:rFonts w:eastAsia="仿宋"/>
                <w:sz w:val="24"/>
                <w:szCs w:val="24"/>
              </w:rPr>
            </w:pPr>
            <w:r>
              <w:rPr>
                <w:rFonts w:eastAsia="仿宋"/>
                <w:sz w:val="24"/>
                <w:szCs w:val="24"/>
              </w:rPr>
              <w:t>姓名</w:t>
            </w:r>
          </w:p>
        </w:tc>
        <w:tc>
          <w:tcPr>
            <w:tcW w:w="1578" w:type="dxa"/>
            <w:gridSpan w:val="2"/>
            <w:vAlign w:val="center"/>
          </w:tcPr>
          <w:p>
            <w:pPr>
              <w:rPr>
                <w:rFonts w:eastAsia="仿宋"/>
                <w:sz w:val="24"/>
                <w:szCs w:val="24"/>
              </w:rPr>
            </w:pPr>
          </w:p>
        </w:tc>
        <w:tc>
          <w:tcPr>
            <w:tcW w:w="778" w:type="dxa"/>
            <w:vAlign w:val="center"/>
          </w:tcPr>
          <w:p>
            <w:pPr>
              <w:jc w:val="center"/>
              <w:rPr>
                <w:rFonts w:eastAsia="仿宋"/>
                <w:sz w:val="24"/>
                <w:szCs w:val="24"/>
              </w:rPr>
            </w:pPr>
            <w:r>
              <w:rPr>
                <w:rFonts w:eastAsia="仿宋"/>
                <w:sz w:val="24"/>
                <w:szCs w:val="24"/>
              </w:rPr>
              <w:t>性别</w:t>
            </w:r>
          </w:p>
        </w:tc>
        <w:tc>
          <w:tcPr>
            <w:tcW w:w="1095" w:type="dxa"/>
            <w:vAlign w:val="center"/>
          </w:tcPr>
          <w:p>
            <w:pPr>
              <w:rPr>
                <w:rFonts w:eastAsia="仿宋"/>
                <w:sz w:val="24"/>
                <w:szCs w:val="24"/>
              </w:rPr>
            </w:pPr>
          </w:p>
        </w:tc>
        <w:tc>
          <w:tcPr>
            <w:tcW w:w="762" w:type="dxa"/>
            <w:vAlign w:val="center"/>
          </w:tcPr>
          <w:p>
            <w:pPr>
              <w:jc w:val="center"/>
              <w:rPr>
                <w:rFonts w:eastAsia="仿宋"/>
                <w:sz w:val="24"/>
                <w:szCs w:val="24"/>
              </w:rPr>
            </w:pPr>
            <w:r>
              <w:rPr>
                <w:rFonts w:eastAsia="仿宋"/>
                <w:sz w:val="24"/>
                <w:szCs w:val="24"/>
              </w:rPr>
              <w:t>出生</w:t>
            </w:r>
          </w:p>
          <w:p>
            <w:pPr>
              <w:jc w:val="center"/>
              <w:rPr>
                <w:rFonts w:eastAsia="仿宋"/>
                <w:sz w:val="24"/>
                <w:szCs w:val="24"/>
              </w:rPr>
            </w:pPr>
            <w:r>
              <w:rPr>
                <w:rFonts w:eastAsia="仿宋"/>
                <w:sz w:val="24"/>
                <w:szCs w:val="24"/>
              </w:rPr>
              <w:t>年月</w:t>
            </w:r>
          </w:p>
        </w:tc>
        <w:tc>
          <w:tcPr>
            <w:tcW w:w="1234" w:type="dxa"/>
            <w:gridSpan w:val="3"/>
            <w:vAlign w:val="center"/>
          </w:tcPr>
          <w:p>
            <w:pPr>
              <w:jc w:val="center"/>
              <w:rPr>
                <w:rFonts w:eastAsia="仿宋"/>
                <w:sz w:val="24"/>
                <w:szCs w:val="24"/>
              </w:rPr>
            </w:pPr>
          </w:p>
        </w:tc>
        <w:tc>
          <w:tcPr>
            <w:tcW w:w="1631" w:type="dxa"/>
            <w:vMerge w:val="restart"/>
            <w:vAlign w:val="center"/>
          </w:tcPr>
          <w:p>
            <w:pPr>
              <w:jc w:val="center"/>
              <w:rPr>
                <w:rFonts w:eastAsia="仿宋"/>
                <w:sz w:val="24"/>
                <w:szCs w:val="24"/>
              </w:rPr>
            </w:pPr>
          </w:p>
          <w:p>
            <w:pPr>
              <w:jc w:val="center"/>
              <w:rPr>
                <w:rFonts w:eastAsia="仿宋"/>
                <w:sz w:val="24"/>
                <w:szCs w:val="24"/>
              </w:rPr>
            </w:pPr>
            <w:r>
              <w:rPr>
                <w:rFonts w:eastAsia="仿宋"/>
                <w:sz w:val="24"/>
                <w:szCs w:val="24"/>
              </w:rPr>
              <w:t>照</w:t>
            </w:r>
          </w:p>
          <w:p>
            <w:pPr>
              <w:jc w:val="center"/>
              <w:rPr>
                <w:rFonts w:eastAsia="仿宋"/>
                <w:sz w:val="24"/>
                <w:szCs w:val="24"/>
              </w:rPr>
            </w:pPr>
          </w:p>
          <w:p>
            <w:pPr>
              <w:jc w:val="center"/>
              <w:rPr>
                <w:rFonts w:eastAsia="仿宋"/>
                <w:sz w:val="24"/>
                <w:szCs w:val="24"/>
              </w:rPr>
            </w:pPr>
            <w:r>
              <w:rPr>
                <w:rFonts w:eastAsia="仿宋"/>
                <w:sz w:val="24"/>
                <w:szCs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r>
              <w:rPr>
                <w:rFonts w:eastAsia="仿宋"/>
                <w:sz w:val="24"/>
                <w:szCs w:val="24"/>
              </w:rPr>
              <w:t>职称</w:t>
            </w:r>
          </w:p>
        </w:tc>
        <w:tc>
          <w:tcPr>
            <w:tcW w:w="1578" w:type="dxa"/>
            <w:gridSpan w:val="2"/>
            <w:vAlign w:val="center"/>
          </w:tcPr>
          <w:p>
            <w:pPr>
              <w:rPr>
                <w:rFonts w:eastAsia="仿宋"/>
                <w:sz w:val="24"/>
                <w:szCs w:val="24"/>
              </w:rPr>
            </w:pPr>
          </w:p>
        </w:tc>
        <w:tc>
          <w:tcPr>
            <w:tcW w:w="778" w:type="dxa"/>
            <w:vAlign w:val="center"/>
          </w:tcPr>
          <w:p>
            <w:pPr>
              <w:jc w:val="center"/>
              <w:rPr>
                <w:rFonts w:eastAsia="仿宋"/>
                <w:sz w:val="24"/>
                <w:szCs w:val="24"/>
              </w:rPr>
            </w:pPr>
            <w:r>
              <w:rPr>
                <w:rFonts w:eastAsia="仿宋"/>
                <w:sz w:val="24"/>
                <w:szCs w:val="24"/>
              </w:rPr>
              <w:t>职务</w:t>
            </w:r>
          </w:p>
        </w:tc>
        <w:tc>
          <w:tcPr>
            <w:tcW w:w="1095" w:type="dxa"/>
            <w:vAlign w:val="center"/>
          </w:tcPr>
          <w:p>
            <w:pPr>
              <w:rPr>
                <w:rFonts w:eastAsia="仿宋"/>
                <w:sz w:val="24"/>
                <w:szCs w:val="24"/>
              </w:rPr>
            </w:pPr>
          </w:p>
        </w:tc>
        <w:tc>
          <w:tcPr>
            <w:tcW w:w="762" w:type="dxa"/>
            <w:vAlign w:val="center"/>
          </w:tcPr>
          <w:p>
            <w:pPr>
              <w:jc w:val="center"/>
              <w:rPr>
                <w:rFonts w:eastAsia="仿宋"/>
                <w:sz w:val="24"/>
                <w:szCs w:val="24"/>
              </w:rPr>
            </w:pPr>
            <w:r>
              <w:rPr>
                <w:rFonts w:eastAsia="仿宋"/>
                <w:sz w:val="24"/>
                <w:szCs w:val="24"/>
              </w:rPr>
              <w:t>学历</w:t>
            </w:r>
          </w:p>
        </w:tc>
        <w:tc>
          <w:tcPr>
            <w:tcW w:w="1234" w:type="dxa"/>
            <w:gridSpan w:val="3"/>
            <w:vAlign w:val="center"/>
          </w:tcPr>
          <w:p>
            <w:pPr>
              <w:jc w:val="center"/>
              <w:rPr>
                <w:rFonts w:eastAsia="仿宋"/>
                <w:sz w:val="24"/>
                <w:szCs w:val="24"/>
              </w:rPr>
            </w:pPr>
          </w:p>
        </w:tc>
        <w:tc>
          <w:tcPr>
            <w:tcW w:w="1631" w:type="dxa"/>
            <w:vMerge w:val="continue"/>
            <w:vAlign w:val="center"/>
          </w:tcPr>
          <w:p>
            <w:pPr>
              <w:jc w:val="cente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r>
              <w:rPr>
                <w:rFonts w:eastAsia="仿宋"/>
                <w:sz w:val="24"/>
                <w:szCs w:val="24"/>
              </w:rPr>
              <w:t>民族</w:t>
            </w:r>
          </w:p>
        </w:tc>
        <w:tc>
          <w:tcPr>
            <w:tcW w:w="1578" w:type="dxa"/>
            <w:gridSpan w:val="2"/>
            <w:vAlign w:val="center"/>
          </w:tcPr>
          <w:p>
            <w:pPr>
              <w:rPr>
                <w:rFonts w:eastAsia="仿宋"/>
                <w:sz w:val="24"/>
                <w:szCs w:val="24"/>
              </w:rPr>
            </w:pPr>
          </w:p>
        </w:tc>
        <w:tc>
          <w:tcPr>
            <w:tcW w:w="778" w:type="dxa"/>
            <w:vAlign w:val="center"/>
          </w:tcPr>
          <w:p>
            <w:pPr>
              <w:jc w:val="center"/>
              <w:rPr>
                <w:rFonts w:eastAsia="仿宋"/>
                <w:sz w:val="24"/>
                <w:szCs w:val="24"/>
              </w:rPr>
            </w:pPr>
            <w:r>
              <w:rPr>
                <w:rFonts w:eastAsia="仿宋"/>
                <w:sz w:val="24"/>
                <w:szCs w:val="24"/>
              </w:rPr>
              <w:t>政治</w:t>
            </w:r>
          </w:p>
          <w:p>
            <w:pPr>
              <w:jc w:val="center"/>
              <w:rPr>
                <w:rFonts w:eastAsia="仿宋"/>
                <w:sz w:val="24"/>
                <w:szCs w:val="24"/>
              </w:rPr>
            </w:pPr>
            <w:r>
              <w:rPr>
                <w:rFonts w:eastAsia="仿宋"/>
                <w:sz w:val="24"/>
                <w:szCs w:val="24"/>
              </w:rPr>
              <w:t>面貌</w:t>
            </w:r>
          </w:p>
        </w:tc>
        <w:tc>
          <w:tcPr>
            <w:tcW w:w="1095" w:type="dxa"/>
            <w:vAlign w:val="center"/>
          </w:tcPr>
          <w:p>
            <w:pPr>
              <w:rPr>
                <w:rFonts w:eastAsia="仿宋"/>
                <w:sz w:val="24"/>
                <w:szCs w:val="24"/>
              </w:rPr>
            </w:pPr>
          </w:p>
        </w:tc>
        <w:tc>
          <w:tcPr>
            <w:tcW w:w="762" w:type="dxa"/>
            <w:vAlign w:val="center"/>
          </w:tcPr>
          <w:p>
            <w:pPr>
              <w:jc w:val="center"/>
              <w:rPr>
                <w:rFonts w:eastAsia="仿宋"/>
                <w:sz w:val="24"/>
                <w:szCs w:val="24"/>
              </w:rPr>
            </w:pPr>
            <w:r>
              <w:rPr>
                <w:rFonts w:eastAsia="仿宋"/>
                <w:sz w:val="24"/>
                <w:szCs w:val="24"/>
              </w:rPr>
              <w:t>学位</w:t>
            </w:r>
          </w:p>
        </w:tc>
        <w:tc>
          <w:tcPr>
            <w:tcW w:w="1234" w:type="dxa"/>
            <w:gridSpan w:val="3"/>
            <w:vAlign w:val="center"/>
          </w:tcPr>
          <w:p>
            <w:pPr>
              <w:jc w:val="center"/>
              <w:rPr>
                <w:rFonts w:eastAsia="仿宋"/>
                <w:sz w:val="24"/>
                <w:szCs w:val="24"/>
              </w:rPr>
            </w:pPr>
          </w:p>
        </w:tc>
        <w:tc>
          <w:tcPr>
            <w:tcW w:w="1631" w:type="dxa"/>
            <w:vMerge w:val="continue"/>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r>
              <w:rPr>
                <w:rFonts w:eastAsia="仿宋"/>
                <w:sz w:val="24"/>
                <w:szCs w:val="24"/>
              </w:rPr>
              <w:t>工作单位</w:t>
            </w:r>
          </w:p>
        </w:tc>
        <w:tc>
          <w:tcPr>
            <w:tcW w:w="5447" w:type="dxa"/>
            <w:gridSpan w:val="8"/>
            <w:vAlign w:val="center"/>
          </w:tcPr>
          <w:p>
            <w:pPr>
              <w:rPr>
                <w:rFonts w:eastAsia="仿宋"/>
                <w:sz w:val="24"/>
                <w:szCs w:val="24"/>
              </w:rPr>
            </w:pPr>
          </w:p>
          <w:p>
            <w:pPr>
              <w:rPr>
                <w:rFonts w:eastAsia="仿宋"/>
                <w:sz w:val="24"/>
                <w:szCs w:val="24"/>
              </w:rPr>
            </w:pPr>
          </w:p>
        </w:tc>
        <w:tc>
          <w:tcPr>
            <w:tcW w:w="1631" w:type="dxa"/>
            <w:vMerge w:val="continue"/>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r>
              <w:rPr>
                <w:rFonts w:eastAsia="仿宋"/>
                <w:sz w:val="24"/>
                <w:szCs w:val="24"/>
              </w:rPr>
              <w:t>Email</w:t>
            </w:r>
          </w:p>
        </w:tc>
        <w:tc>
          <w:tcPr>
            <w:tcW w:w="3451" w:type="dxa"/>
            <w:gridSpan w:val="4"/>
            <w:vAlign w:val="center"/>
          </w:tcPr>
          <w:p>
            <w:pPr>
              <w:rPr>
                <w:rFonts w:eastAsia="仿宋"/>
                <w:sz w:val="24"/>
                <w:szCs w:val="24"/>
              </w:rPr>
            </w:pPr>
          </w:p>
        </w:tc>
        <w:tc>
          <w:tcPr>
            <w:tcW w:w="762" w:type="dxa"/>
            <w:vAlign w:val="center"/>
          </w:tcPr>
          <w:p>
            <w:pPr>
              <w:jc w:val="center"/>
              <w:rPr>
                <w:rFonts w:eastAsia="仿宋"/>
                <w:sz w:val="24"/>
                <w:szCs w:val="24"/>
              </w:rPr>
            </w:pPr>
            <w:r>
              <w:rPr>
                <w:rFonts w:eastAsia="仿宋"/>
                <w:sz w:val="24"/>
                <w:szCs w:val="24"/>
              </w:rPr>
              <w:t>手机</w:t>
            </w:r>
          </w:p>
        </w:tc>
        <w:tc>
          <w:tcPr>
            <w:tcW w:w="2865" w:type="dxa"/>
            <w:gridSpan w:val="4"/>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restart"/>
            <w:vAlign w:val="center"/>
          </w:tcPr>
          <w:p>
            <w:pPr>
              <w:jc w:val="center"/>
              <w:rPr>
                <w:rFonts w:eastAsia="仿宋"/>
                <w:b/>
                <w:bCs/>
                <w:sz w:val="24"/>
                <w:szCs w:val="24"/>
              </w:rPr>
            </w:pPr>
            <w:r>
              <w:rPr>
                <w:rFonts w:eastAsia="仿宋"/>
                <w:b/>
                <w:bCs/>
                <w:sz w:val="24"/>
                <w:szCs w:val="24"/>
              </w:rPr>
              <w:t>团队教师</w:t>
            </w:r>
          </w:p>
        </w:tc>
        <w:tc>
          <w:tcPr>
            <w:tcW w:w="839" w:type="dxa"/>
            <w:vAlign w:val="center"/>
          </w:tcPr>
          <w:p>
            <w:pPr>
              <w:jc w:val="center"/>
              <w:rPr>
                <w:rFonts w:eastAsia="仿宋"/>
                <w:sz w:val="24"/>
                <w:szCs w:val="24"/>
              </w:rPr>
            </w:pPr>
            <w:r>
              <w:rPr>
                <w:rFonts w:eastAsia="仿宋"/>
                <w:sz w:val="24"/>
                <w:szCs w:val="24"/>
              </w:rPr>
              <w:t>姓名</w:t>
            </w:r>
          </w:p>
        </w:tc>
        <w:tc>
          <w:tcPr>
            <w:tcW w:w="722" w:type="dxa"/>
            <w:vAlign w:val="center"/>
          </w:tcPr>
          <w:p>
            <w:pPr>
              <w:jc w:val="center"/>
              <w:rPr>
                <w:rFonts w:eastAsia="仿宋"/>
                <w:sz w:val="24"/>
                <w:szCs w:val="24"/>
              </w:rPr>
            </w:pPr>
            <w:r>
              <w:rPr>
                <w:rFonts w:eastAsia="仿宋"/>
                <w:sz w:val="24"/>
                <w:szCs w:val="24"/>
              </w:rPr>
              <w:t>性别</w:t>
            </w:r>
          </w:p>
        </w:tc>
        <w:tc>
          <w:tcPr>
            <w:tcW w:w="856" w:type="dxa"/>
            <w:vAlign w:val="center"/>
          </w:tcPr>
          <w:p>
            <w:pPr>
              <w:jc w:val="center"/>
              <w:rPr>
                <w:rFonts w:eastAsia="仿宋"/>
                <w:sz w:val="24"/>
                <w:szCs w:val="24"/>
              </w:rPr>
            </w:pPr>
            <w:r>
              <w:rPr>
                <w:rFonts w:eastAsia="仿宋"/>
                <w:sz w:val="24"/>
                <w:szCs w:val="24"/>
              </w:rPr>
              <w:t>出生</w:t>
            </w:r>
          </w:p>
          <w:p>
            <w:pPr>
              <w:jc w:val="center"/>
              <w:rPr>
                <w:rFonts w:eastAsia="仿宋"/>
                <w:sz w:val="24"/>
                <w:szCs w:val="24"/>
              </w:rPr>
            </w:pPr>
            <w:r>
              <w:rPr>
                <w:rFonts w:eastAsia="仿宋"/>
                <w:sz w:val="24"/>
                <w:szCs w:val="24"/>
              </w:rPr>
              <w:t>年月</w:t>
            </w:r>
          </w:p>
        </w:tc>
        <w:tc>
          <w:tcPr>
            <w:tcW w:w="778" w:type="dxa"/>
            <w:vAlign w:val="center"/>
          </w:tcPr>
          <w:p>
            <w:pPr>
              <w:jc w:val="center"/>
              <w:rPr>
                <w:rFonts w:eastAsia="仿宋"/>
                <w:sz w:val="24"/>
                <w:szCs w:val="24"/>
              </w:rPr>
            </w:pPr>
            <w:r>
              <w:rPr>
                <w:rFonts w:eastAsia="仿宋"/>
                <w:sz w:val="24"/>
                <w:szCs w:val="24"/>
              </w:rPr>
              <w:t>职称</w:t>
            </w:r>
          </w:p>
        </w:tc>
        <w:tc>
          <w:tcPr>
            <w:tcW w:w="1095" w:type="dxa"/>
            <w:vAlign w:val="center"/>
          </w:tcPr>
          <w:p>
            <w:pPr>
              <w:jc w:val="center"/>
              <w:rPr>
                <w:rFonts w:eastAsia="仿宋"/>
                <w:sz w:val="24"/>
                <w:szCs w:val="24"/>
              </w:rPr>
            </w:pPr>
            <w:r>
              <w:rPr>
                <w:rFonts w:eastAsia="仿宋"/>
                <w:sz w:val="24"/>
                <w:szCs w:val="24"/>
              </w:rPr>
              <w:t>学历/</w:t>
            </w:r>
          </w:p>
          <w:p>
            <w:pPr>
              <w:jc w:val="center"/>
              <w:rPr>
                <w:rFonts w:eastAsia="仿宋"/>
                <w:sz w:val="24"/>
                <w:szCs w:val="24"/>
              </w:rPr>
            </w:pPr>
            <w:r>
              <w:rPr>
                <w:rFonts w:eastAsia="仿宋"/>
                <w:sz w:val="24"/>
                <w:szCs w:val="24"/>
              </w:rPr>
              <w:t>学位</w:t>
            </w:r>
          </w:p>
        </w:tc>
        <w:tc>
          <w:tcPr>
            <w:tcW w:w="1527" w:type="dxa"/>
            <w:gridSpan w:val="3"/>
            <w:vAlign w:val="center"/>
          </w:tcPr>
          <w:p>
            <w:pPr>
              <w:jc w:val="center"/>
              <w:rPr>
                <w:rFonts w:eastAsia="仿宋"/>
                <w:sz w:val="24"/>
                <w:szCs w:val="24"/>
              </w:rPr>
            </w:pPr>
            <w:r>
              <w:rPr>
                <w:rFonts w:eastAsia="仿宋"/>
                <w:sz w:val="24"/>
                <w:szCs w:val="24"/>
              </w:rPr>
              <w:t>工作单位</w:t>
            </w:r>
          </w:p>
        </w:tc>
        <w:tc>
          <w:tcPr>
            <w:tcW w:w="2100" w:type="dxa"/>
            <w:gridSpan w:val="2"/>
            <w:vAlign w:val="center"/>
          </w:tcPr>
          <w:p>
            <w:pPr>
              <w:jc w:val="center"/>
              <w:rPr>
                <w:rFonts w:eastAsia="仿宋"/>
                <w:sz w:val="24"/>
                <w:szCs w:val="24"/>
              </w:rPr>
            </w:pPr>
            <w:r>
              <w:rPr>
                <w:rFonts w:eastAsia="仿宋"/>
                <w:sz w:val="24"/>
                <w:szCs w:val="24"/>
              </w:rPr>
              <w:t>在参赛课程中承担的教学任务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p>
        </w:tc>
        <w:tc>
          <w:tcPr>
            <w:tcW w:w="722" w:type="dxa"/>
            <w:vAlign w:val="center"/>
          </w:tcPr>
          <w:p>
            <w:pPr>
              <w:rPr>
                <w:rFonts w:eastAsia="仿宋"/>
                <w:sz w:val="24"/>
                <w:szCs w:val="24"/>
              </w:rPr>
            </w:pPr>
          </w:p>
        </w:tc>
        <w:tc>
          <w:tcPr>
            <w:tcW w:w="856" w:type="dxa"/>
            <w:vAlign w:val="center"/>
          </w:tcPr>
          <w:p>
            <w:pPr>
              <w:jc w:val="center"/>
              <w:rPr>
                <w:rFonts w:eastAsia="仿宋"/>
                <w:sz w:val="24"/>
                <w:szCs w:val="24"/>
              </w:rPr>
            </w:pPr>
          </w:p>
        </w:tc>
        <w:tc>
          <w:tcPr>
            <w:tcW w:w="778" w:type="dxa"/>
            <w:vAlign w:val="center"/>
          </w:tcPr>
          <w:p>
            <w:pPr>
              <w:rPr>
                <w:rFonts w:eastAsia="仿宋"/>
                <w:sz w:val="24"/>
                <w:szCs w:val="24"/>
              </w:rPr>
            </w:pPr>
          </w:p>
        </w:tc>
        <w:tc>
          <w:tcPr>
            <w:tcW w:w="1095" w:type="dxa"/>
            <w:vAlign w:val="center"/>
          </w:tcPr>
          <w:p>
            <w:pPr>
              <w:jc w:val="center"/>
              <w:rPr>
                <w:rFonts w:eastAsia="仿宋"/>
                <w:sz w:val="24"/>
                <w:szCs w:val="24"/>
              </w:rPr>
            </w:pPr>
          </w:p>
        </w:tc>
        <w:tc>
          <w:tcPr>
            <w:tcW w:w="1527" w:type="dxa"/>
            <w:gridSpan w:val="3"/>
            <w:vAlign w:val="center"/>
          </w:tcPr>
          <w:p>
            <w:pPr>
              <w:jc w:val="center"/>
              <w:rPr>
                <w:rFonts w:eastAsia="仿宋"/>
                <w:sz w:val="24"/>
                <w:szCs w:val="24"/>
              </w:rPr>
            </w:pPr>
          </w:p>
        </w:tc>
        <w:tc>
          <w:tcPr>
            <w:tcW w:w="2100" w:type="dxa"/>
            <w:gridSpan w:val="2"/>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p>
        </w:tc>
        <w:tc>
          <w:tcPr>
            <w:tcW w:w="722" w:type="dxa"/>
            <w:vAlign w:val="center"/>
          </w:tcPr>
          <w:p>
            <w:pPr>
              <w:rPr>
                <w:rFonts w:eastAsia="仿宋"/>
                <w:sz w:val="24"/>
                <w:szCs w:val="24"/>
              </w:rPr>
            </w:pPr>
          </w:p>
        </w:tc>
        <w:tc>
          <w:tcPr>
            <w:tcW w:w="856" w:type="dxa"/>
            <w:vAlign w:val="center"/>
          </w:tcPr>
          <w:p>
            <w:pPr>
              <w:jc w:val="center"/>
              <w:rPr>
                <w:rFonts w:eastAsia="仿宋"/>
                <w:sz w:val="24"/>
                <w:szCs w:val="24"/>
              </w:rPr>
            </w:pPr>
          </w:p>
        </w:tc>
        <w:tc>
          <w:tcPr>
            <w:tcW w:w="778" w:type="dxa"/>
            <w:vAlign w:val="center"/>
          </w:tcPr>
          <w:p>
            <w:pPr>
              <w:rPr>
                <w:rFonts w:eastAsia="仿宋"/>
                <w:sz w:val="24"/>
                <w:szCs w:val="24"/>
              </w:rPr>
            </w:pPr>
          </w:p>
        </w:tc>
        <w:tc>
          <w:tcPr>
            <w:tcW w:w="1095" w:type="dxa"/>
            <w:vAlign w:val="center"/>
          </w:tcPr>
          <w:p>
            <w:pPr>
              <w:jc w:val="center"/>
              <w:rPr>
                <w:rFonts w:eastAsia="仿宋"/>
                <w:sz w:val="24"/>
                <w:szCs w:val="24"/>
              </w:rPr>
            </w:pPr>
          </w:p>
        </w:tc>
        <w:tc>
          <w:tcPr>
            <w:tcW w:w="1527" w:type="dxa"/>
            <w:gridSpan w:val="3"/>
            <w:vAlign w:val="center"/>
          </w:tcPr>
          <w:p>
            <w:pPr>
              <w:jc w:val="center"/>
              <w:rPr>
                <w:rFonts w:eastAsia="仿宋"/>
                <w:sz w:val="24"/>
                <w:szCs w:val="24"/>
              </w:rPr>
            </w:pPr>
          </w:p>
        </w:tc>
        <w:tc>
          <w:tcPr>
            <w:tcW w:w="2100" w:type="dxa"/>
            <w:gridSpan w:val="2"/>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p>
        </w:tc>
        <w:tc>
          <w:tcPr>
            <w:tcW w:w="722" w:type="dxa"/>
            <w:vAlign w:val="center"/>
          </w:tcPr>
          <w:p>
            <w:pPr>
              <w:rPr>
                <w:rFonts w:eastAsia="仿宋"/>
                <w:sz w:val="24"/>
                <w:szCs w:val="24"/>
              </w:rPr>
            </w:pPr>
          </w:p>
        </w:tc>
        <w:tc>
          <w:tcPr>
            <w:tcW w:w="856" w:type="dxa"/>
            <w:vAlign w:val="center"/>
          </w:tcPr>
          <w:p>
            <w:pPr>
              <w:jc w:val="center"/>
              <w:rPr>
                <w:rFonts w:eastAsia="仿宋"/>
                <w:sz w:val="24"/>
                <w:szCs w:val="24"/>
              </w:rPr>
            </w:pPr>
          </w:p>
        </w:tc>
        <w:tc>
          <w:tcPr>
            <w:tcW w:w="778" w:type="dxa"/>
            <w:vAlign w:val="center"/>
          </w:tcPr>
          <w:p>
            <w:pPr>
              <w:rPr>
                <w:rFonts w:eastAsia="仿宋"/>
                <w:sz w:val="24"/>
                <w:szCs w:val="24"/>
              </w:rPr>
            </w:pPr>
          </w:p>
        </w:tc>
        <w:tc>
          <w:tcPr>
            <w:tcW w:w="1095" w:type="dxa"/>
            <w:vAlign w:val="center"/>
          </w:tcPr>
          <w:p>
            <w:pPr>
              <w:jc w:val="center"/>
              <w:rPr>
                <w:rFonts w:eastAsia="仿宋"/>
                <w:sz w:val="24"/>
                <w:szCs w:val="24"/>
              </w:rPr>
            </w:pPr>
          </w:p>
        </w:tc>
        <w:tc>
          <w:tcPr>
            <w:tcW w:w="1527" w:type="dxa"/>
            <w:gridSpan w:val="3"/>
            <w:vAlign w:val="center"/>
          </w:tcPr>
          <w:p>
            <w:pPr>
              <w:jc w:val="center"/>
              <w:rPr>
                <w:rFonts w:eastAsia="仿宋"/>
                <w:sz w:val="24"/>
                <w:szCs w:val="24"/>
              </w:rPr>
            </w:pPr>
          </w:p>
        </w:tc>
        <w:tc>
          <w:tcPr>
            <w:tcW w:w="2100" w:type="dxa"/>
            <w:gridSpan w:val="2"/>
            <w:vAlign w:val="center"/>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restart"/>
            <w:vAlign w:val="center"/>
          </w:tcPr>
          <w:p>
            <w:pPr>
              <w:jc w:val="center"/>
              <w:rPr>
                <w:rFonts w:eastAsia="仿宋"/>
                <w:b/>
                <w:bCs/>
                <w:sz w:val="24"/>
                <w:szCs w:val="24"/>
              </w:rPr>
            </w:pPr>
            <w:r>
              <w:rPr>
                <w:rFonts w:eastAsia="仿宋"/>
                <w:b/>
                <w:bCs/>
                <w:sz w:val="24"/>
                <w:szCs w:val="24"/>
              </w:rPr>
              <w:t>基层教学组织</w:t>
            </w:r>
          </w:p>
        </w:tc>
        <w:tc>
          <w:tcPr>
            <w:tcW w:w="1561" w:type="dxa"/>
            <w:gridSpan w:val="2"/>
            <w:vAlign w:val="center"/>
          </w:tcPr>
          <w:p>
            <w:pPr>
              <w:jc w:val="center"/>
              <w:rPr>
                <w:rFonts w:eastAsia="仿宋"/>
                <w:sz w:val="24"/>
                <w:szCs w:val="24"/>
              </w:rPr>
            </w:pPr>
            <w:r>
              <w:rPr>
                <w:rFonts w:eastAsia="仿宋"/>
                <w:sz w:val="24"/>
                <w:szCs w:val="24"/>
              </w:rPr>
              <w:t>组织名称</w:t>
            </w:r>
          </w:p>
        </w:tc>
        <w:tc>
          <w:tcPr>
            <w:tcW w:w="6356" w:type="dxa"/>
            <w:gridSpan w:val="8"/>
            <w:vAlign w:val="center"/>
          </w:tcPr>
          <w:p>
            <w:pPr>
              <w:rPr>
                <w:rFonts w:eastAsia="仿宋"/>
                <w:sz w:val="24"/>
                <w:szCs w:val="24"/>
              </w:rPr>
            </w:pPr>
            <w:r>
              <w:rPr>
                <w:rFonts w:eastAsia="仿宋"/>
                <w:sz w:val="24"/>
                <w:szCs w:val="24"/>
              </w:rPr>
              <w:t>（例如：教研室、课程组、教学团队等）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1561" w:type="dxa"/>
            <w:gridSpan w:val="2"/>
            <w:vAlign w:val="center"/>
          </w:tcPr>
          <w:p>
            <w:pPr>
              <w:jc w:val="center"/>
              <w:rPr>
                <w:rFonts w:eastAsia="仿宋"/>
                <w:sz w:val="24"/>
                <w:szCs w:val="24"/>
              </w:rPr>
            </w:pPr>
            <w:r>
              <w:rPr>
                <w:rFonts w:eastAsia="仿宋"/>
                <w:sz w:val="24"/>
                <w:szCs w:val="24"/>
              </w:rPr>
              <w:t>支持保障</w:t>
            </w:r>
          </w:p>
        </w:tc>
        <w:tc>
          <w:tcPr>
            <w:tcW w:w="6356" w:type="dxa"/>
            <w:gridSpan w:val="8"/>
            <w:vAlign w:val="center"/>
          </w:tcPr>
          <w:p>
            <w:pPr>
              <w:jc w:val="center"/>
              <w:rPr>
                <w:rFonts w:eastAsia="仿宋"/>
                <w:sz w:val="24"/>
                <w:szCs w:val="24"/>
              </w:rPr>
            </w:pPr>
            <w:r>
              <w:rPr>
                <w:rFonts w:eastAsia="仿宋"/>
                <w:sz w:val="24"/>
                <w:szCs w:val="24"/>
              </w:rPr>
              <w:t>（参赛教师所在基层教学组织给予的相关支持保障措施）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restart"/>
            <w:vAlign w:val="center"/>
          </w:tcPr>
          <w:p>
            <w:pPr>
              <w:jc w:val="center"/>
              <w:rPr>
                <w:rFonts w:eastAsia="仿宋"/>
                <w:b/>
                <w:bCs/>
                <w:sz w:val="24"/>
                <w:szCs w:val="24"/>
              </w:rPr>
            </w:pPr>
            <w:r>
              <w:rPr>
                <w:rFonts w:eastAsia="仿宋"/>
                <w:b/>
                <w:bCs/>
                <w:sz w:val="24"/>
                <w:szCs w:val="24"/>
              </w:rPr>
              <w:t>参赛</w:t>
            </w:r>
          </w:p>
          <w:p>
            <w:pPr>
              <w:jc w:val="center"/>
              <w:rPr>
                <w:rFonts w:eastAsia="仿宋"/>
                <w:b/>
                <w:bCs/>
                <w:sz w:val="24"/>
                <w:szCs w:val="24"/>
              </w:rPr>
            </w:pPr>
            <w:r>
              <w:rPr>
                <w:rFonts w:eastAsia="仿宋"/>
                <w:b/>
                <w:bCs/>
                <w:sz w:val="24"/>
                <w:szCs w:val="24"/>
              </w:rPr>
              <w:t>课程</w:t>
            </w:r>
          </w:p>
          <w:p>
            <w:pPr>
              <w:jc w:val="center"/>
              <w:rPr>
                <w:rFonts w:eastAsia="仿宋"/>
                <w:b/>
                <w:bCs/>
                <w:sz w:val="24"/>
                <w:szCs w:val="24"/>
              </w:rPr>
            </w:pPr>
            <w:r>
              <w:rPr>
                <w:rFonts w:eastAsia="仿宋"/>
                <w:b/>
                <w:bCs/>
                <w:sz w:val="24"/>
                <w:szCs w:val="24"/>
              </w:rPr>
              <w:t>情况</w:t>
            </w:r>
          </w:p>
        </w:tc>
        <w:tc>
          <w:tcPr>
            <w:tcW w:w="839" w:type="dxa"/>
            <w:vAlign w:val="center"/>
          </w:tcPr>
          <w:p>
            <w:pPr>
              <w:jc w:val="center"/>
              <w:rPr>
                <w:rFonts w:eastAsia="仿宋"/>
                <w:sz w:val="24"/>
                <w:szCs w:val="24"/>
              </w:rPr>
            </w:pPr>
            <w:r>
              <w:rPr>
                <w:rFonts w:eastAsia="仿宋"/>
                <w:sz w:val="24"/>
                <w:szCs w:val="24"/>
              </w:rPr>
              <w:t>课程名称</w:t>
            </w:r>
          </w:p>
        </w:tc>
        <w:tc>
          <w:tcPr>
            <w:tcW w:w="3451" w:type="dxa"/>
            <w:gridSpan w:val="4"/>
          </w:tcPr>
          <w:p>
            <w:pPr>
              <w:jc w:val="center"/>
              <w:rPr>
                <w:rFonts w:eastAsia="仿宋"/>
                <w:sz w:val="24"/>
                <w:szCs w:val="24"/>
              </w:rPr>
            </w:pPr>
          </w:p>
        </w:tc>
        <w:tc>
          <w:tcPr>
            <w:tcW w:w="992" w:type="dxa"/>
            <w:gridSpan w:val="2"/>
          </w:tcPr>
          <w:p>
            <w:pPr>
              <w:jc w:val="center"/>
              <w:rPr>
                <w:rFonts w:eastAsia="仿宋"/>
                <w:sz w:val="24"/>
                <w:szCs w:val="24"/>
              </w:rPr>
            </w:pPr>
            <w:r>
              <w:rPr>
                <w:rFonts w:eastAsia="仿宋"/>
                <w:sz w:val="24"/>
                <w:szCs w:val="24"/>
              </w:rPr>
              <w:t>课程</w:t>
            </w:r>
          </w:p>
          <w:p>
            <w:pPr>
              <w:jc w:val="center"/>
              <w:rPr>
                <w:rFonts w:eastAsia="仿宋"/>
                <w:sz w:val="24"/>
                <w:szCs w:val="24"/>
              </w:rPr>
            </w:pPr>
            <w:r>
              <w:rPr>
                <w:rFonts w:eastAsia="仿宋"/>
                <w:sz w:val="24"/>
                <w:szCs w:val="24"/>
              </w:rPr>
              <w:t>类型</w:t>
            </w:r>
          </w:p>
        </w:tc>
        <w:tc>
          <w:tcPr>
            <w:tcW w:w="2635" w:type="dxa"/>
            <w:gridSpan w:val="3"/>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vAlign w:val="center"/>
          </w:tcPr>
          <w:p>
            <w:pPr>
              <w:jc w:val="center"/>
              <w:rPr>
                <w:rFonts w:eastAsia="仿宋"/>
                <w:b/>
                <w:bCs/>
                <w:sz w:val="24"/>
                <w:szCs w:val="24"/>
              </w:rPr>
            </w:pPr>
          </w:p>
        </w:tc>
        <w:tc>
          <w:tcPr>
            <w:tcW w:w="839" w:type="dxa"/>
            <w:vAlign w:val="center"/>
          </w:tcPr>
          <w:p>
            <w:pPr>
              <w:jc w:val="center"/>
              <w:rPr>
                <w:rFonts w:eastAsia="仿宋"/>
                <w:sz w:val="24"/>
                <w:szCs w:val="24"/>
              </w:rPr>
            </w:pPr>
            <w:r>
              <w:rPr>
                <w:rFonts w:eastAsia="仿宋"/>
                <w:sz w:val="24"/>
                <w:szCs w:val="24"/>
              </w:rPr>
              <w:t>开课年级</w:t>
            </w:r>
          </w:p>
        </w:tc>
        <w:tc>
          <w:tcPr>
            <w:tcW w:w="3451" w:type="dxa"/>
            <w:gridSpan w:val="4"/>
          </w:tcPr>
          <w:p>
            <w:pPr>
              <w:jc w:val="center"/>
              <w:rPr>
                <w:rFonts w:eastAsia="仿宋"/>
                <w:sz w:val="24"/>
                <w:szCs w:val="24"/>
              </w:rPr>
            </w:pPr>
            <w:r>
              <w:rPr>
                <w:rFonts w:eastAsia="仿宋"/>
                <w:sz w:val="24"/>
                <w:szCs w:val="24"/>
              </w:rPr>
              <w:t>·</w:t>
            </w:r>
          </w:p>
        </w:tc>
        <w:tc>
          <w:tcPr>
            <w:tcW w:w="992" w:type="dxa"/>
            <w:gridSpan w:val="2"/>
            <w:vAlign w:val="center"/>
          </w:tcPr>
          <w:p>
            <w:pPr>
              <w:jc w:val="center"/>
              <w:rPr>
                <w:rFonts w:hint="eastAsia" w:eastAsia="仿宋"/>
                <w:sz w:val="24"/>
                <w:szCs w:val="24"/>
                <w:lang w:val="en-US" w:eastAsia="zh-CN"/>
              </w:rPr>
            </w:pPr>
            <w:r>
              <w:rPr>
                <w:rFonts w:hint="eastAsia" w:eastAsia="仿宋"/>
                <w:sz w:val="24"/>
                <w:szCs w:val="24"/>
                <w:lang w:val="en-US" w:eastAsia="zh-CN"/>
              </w:rPr>
              <w:t>参赛</w:t>
            </w:r>
          </w:p>
          <w:p>
            <w:pPr>
              <w:jc w:val="center"/>
              <w:rPr>
                <w:rFonts w:hint="default" w:eastAsia="仿宋"/>
                <w:sz w:val="24"/>
                <w:szCs w:val="24"/>
                <w:lang w:val="en-US" w:eastAsia="zh-CN"/>
              </w:rPr>
            </w:pPr>
            <w:r>
              <w:rPr>
                <w:rFonts w:hint="eastAsia" w:eastAsia="仿宋"/>
                <w:sz w:val="24"/>
                <w:szCs w:val="24"/>
                <w:lang w:val="en-US" w:eastAsia="zh-CN"/>
              </w:rPr>
              <w:t>组别</w:t>
            </w:r>
          </w:p>
        </w:tc>
        <w:tc>
          <w:tcPr>
            <w:tcW w:w="2635" w:type="dxa"/>
            <w:gridSpan w:val="3"/>
          </w:tcPr>
          <w:p>
            <w:pPr>
              <w:jc w:val="cente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803" w:type="dxa"/>
            <w:vAlign w:val="center"/>
          </w:tcPr>
          <w:p>
            <w:pPr>
              <w:jc w:val="center"/>
              <w:rPr>
                <w:rFonts w:eastAsia="仿宋"/>
                <w:b/>
                <w:bCs/>
                <w:sz w:val="24"/>
                <w:szCs w:val="24"/>
              </w:rPr>
            </w:pPr>
            <w:r>
              <w:rPr>
                <w:rFonts w:eastAsia="仿宋"/>
                <w:b/>
                <w:bCs/>
                <w:sz w:val="24"/>
                <w:szCs w:val="24"/>
              </w:rPr>
              <w:t>教</w:t>
            </w:r>
          </w:p>
          <w:p>
            <w:pPr>
              <w:jc w:val="center"/>
              <w:rPr>
                <w:rFonts w:eastAsia="仿宋"/>
                <w:b/>
                <w:bCs/>
                <w:sz w:val="24"/>
                <w:szCs w:val="24"/>
              </w:rPr>
            </w:pPr>
            <w:r>
              <w:rPr>
                <w:rFonts w:eastAsia="仿宋"/>
                <w:b/>
                <w:bCs/>
                <w:sz w:val="24"/>
                <w:szCs w:val="24"/>
              </w:rPr>
              <w:t>学</w:t>
            </w:r>
          </w:p>
          <w:p>
            <w:pPr>
              <w:jc w:val="center"/>
              <w:rPr>
                <w:rFonts w:eastAsia="仿宋"/>
                <w:b/>
                <w:bCs/>
                <w:sz w:val="24"/>
                <w:szCs w:val="24"/>
              </w:rPr>
            </w:pPr>
            <w:r>
              <w:rPr>
                <w:rFonts w:eastAsia="仿宋"/>
                <w:b/>
                <w:bCs/>
                <w:sz w:val="24"/>
                <w:szCs w:val="24"/>
              </w:rPr>
              <w:t>情</w:t>
            </w:r>
          </w:p>
          <w:p>
            <w:pPr>
              <w:jc w:val="center"/>
              <w:rPr>
                <w:rFonts w:eastAsia="仿宋"/>
                <w:b/>
                <w:bCs/>
                <w:sz w:val="24"/>
                <w:szCs w:val="24"/>
              </w:rPr>
            </w:pPr>
            <w:r>
              <w:rPr>
                <w:rFonts w:eastAsia="仿宋"/>
                <w:b/>
                <w:bCs/>
                <w:sz w:val="24"/>
                <w:szCs w:val="24"/>
              </w:rPr>
              <w:t>况</w:t>
            </w:r>
          </w:p>
        </w:tc>
        <w:tc>
          <w:tcPr>
            <w:tcW w:w="7917" w:type="dxa"/>
            <w:gridSpan w:val="10"/>
          </w:tcPr>
          <w:p>
            <w:pPr>
              <w:jc w:val="center"/>
              <w:rPr>
                <w:rFonts w:eastAsia="仿宋"/>
                <w:sz w:val="24"/>
                <w:szCs w:val="24"/>
              </w:rPr>
            </w:pPr>
            <w:r>
              <w:rPr>
                <w:rFonts w:eastAsia="仿宋"/>
                <w:sz w:val="24"/>
                <w:szCs w:val="24"/>
              </w:rPr>
              <w:t>（个人或团队近5年参赛课程开展情况，承担学校本科生教学任务、开展教学研究、获得教学奖励等方面的情况）。</w:t>
            </w:r>
          </w:p>
          <w:p>
            <w:pPr>
              <w:pStyle w:val="2"/>
              <w:ind w:firstLine="0" w:firstLineChars="0"/>
              <w:jc w:val="center"/>
              <w:rPr>
                <w:rFonts w:eastAsia="仿宋"/>
                <w:sz w:val="24"/>
                <w:szCs w:val="24"/>
              </w:rPr>
            </w:pPr>
          </w:p>
          <w:p>
            <w:pPr>
              <w:pStyle w:val="2"/>
              <w:ind w:firstLine="0" w:firstLineChars="0"/>
              <w:jc w:val="center"/>
              <w:rPr>
                <w:rFonts w:eastAsia="仿宋"/>
                <w:sz w:val="24"/>
                <w:szCs w:val="24"/>
              </w:rPr>
            </w:pPr>
          </w:p>
          <w:p>
            <w:pPr>
              <w:pStyle w:val="2"/>
              <w:ind w:firstLine="480"/>
              <w:jc w:val="center"/>
              <w:rPr>
                <w:rFonts w:eastAsia="仿宋"/>
                <w:sz w:val="24"/>
                <w:szCs w:val="24"/>
              </w:rPr>
            </w:pPr>
          </w:p>
        </w:tc>
      </w:tr>
    </w:tbl>
    <w:p>
      <w:pPr>
        <w:rPr>
          <w:rFonts w:hint="eastAsia" w:ascii="Cambria" w:hAnsi="Cambria" w:eastAsia="方正小标宋简体" w:cs="Cambria"/>
          <w:bCs/>
          <w:sz w:val="28"/>
          <w:szCs w:val="28"/>
          <w:u w:val="single"/>
        </w:rPr>
      </w:pPr>
    </w:p>
    <w:p>
      <w:pPr>
        <w:pStyle w:val="2"/>
        <w:rPr>
          <w:rFonts w:hint="eastAsia"/>
        </w:rPr>
      </w:pPr>
    </w:p>
    <w:p>
      <w:pPr>
        <w:rPr>
          <w:rFonts w:hint="eastAsia" w:ascii="Cambria" w:hAnsi="Cambria" w:eastAsia="方正小标宋简体" w:cs="Cambria"/>
          <w:bCs/>
          <w:sz w:val="28"/>
          <w:szCs w:val="28"/>
          <w:u w:val="single"/>
        </w:rPr>
      </w:pPr>
    </w:p>
    <w:p>
      <w:pPr>
        <w:pStyle w:val="6"/>
        <w:jc w:val="both"/>
        <w:rPr>
          <w:rFonts w:eastAsia="仿宋"/>
          <w:sz w:val="21"/>
          <w:szCs w:val="21"/>
        </w:rPr>
      </w:pPr>
      <w:r>
        <w:rPr>
          <w:rFonts w:hint="eastAsia" w:eastAsia="仿宋"/>
          <w:sz w:val="21"/>
          <w:szCs w:val="21"/>
          <w:lang w:val="en-US" w:eastAsia="zh-CN"/>
        </w:rPr>
        <w:t>课程类别：</w:t>
      </w:r>
      <w:r>
        <w:rPr>
          <w:rFonts w:eastAsia="仿宋"/>
          <w:sz w:val="21"/>
          <w:szCs w:val="21"/>
        </w:rPr>
        <w:t>按照</w:t>
      </w:r>
      <w:r>
        <w:rPr>
          <w:rFonts w:hint="eastAsia" w:eastAsia="仿宋"/>
          <w:sz w:val="21"/>
          <w:szCs w:val="21"/>
        </w:rPr>
        <w:t>“四新”、基础课程、课程思政等领域填写：包括新工科、新医科、新农科、新文科、基础课程、课程思政。</w:t>
      </w:r>
    </w:p>
    <w:p>
      <w:pPr>
        <w:rPr>
          <w:rFonts w:hint="eastAsia" w:ascii="Cambria" w:hAnsi="Cambria" w:eastAsia="方正小标宋简体" w:cs="Cambria"/>
          <w:bCs/>
          <w:sz w:val="28"/>
          <w:szCs w:val="28"/>
          <w:u w:val="single"/>
        </w:rPr>
      </w:pPr>
    </w:p>
    <w:p>
      <w:pPr>
        <w:pStyle w:val="2"/>
        <w:rPr>
          <w:rFonts w:hint="eastAsia" w:ascii="Cambria" w:hAnsi="Cambria" w:eastAsia="方正小标宋简体" w:cs="Cambria"/>
          <w:bCs/>
          <w:sz w:val="28"/>
          <w:szCs w:val="28"/>
          <w:u w:val="single"/>
        </w:rPr>
      </w:pPr>
    </w:p>
    <w:p>
      <w:pPr>
        <w:pStyle w:val="2"/>
        <w:rPr>
          <w:rFonts w:hint="eastAsia" w:ascii="Cambria" w:hAnsi="Cambria" w:eastAsia="方正小标宋简体" w:cs="Cambria"/>
          <w:bCs/>
          <w:sz w:val="28"/>
          <w:szCs w:val="28"/>
          <w:u w:val="single"/>
        </w:rPr>
      </w:pPr>
    </w:p>
    <w:p>
      <w:pPr>
        <w:rPr>
          <w:rFonts w:ascii="方正小标宋简体" w:hAnsi="方正公文小标宋" w:eastAsia="方正小标宋简体" w:cs="方正公文小标宋"/>
          <w:bCs/>
          <w:sz w:val="28"/>
          <w:szCs w:val="28"/>
        </w:rPr>
      </w:pPr>
      <w:r>
        <w:rPr>
          <w:rFonts w:hint="eastAsia" w:ascii="方正小标宋简体" w:hAnsi="方正公文小标宋" w:eastAsia="方正小标宋简体" w:cs="方正公文小标宋"/>
          <w:bCs/>
          <w:sz w:val="28"/>
          <w:szCs w:val="28"/>
        </w:rPr>
        <w:t>二、主讲教师近五年内讲授参赛课程情况</w:t>
      </w:r>
    </w:p>
    <w:tbl>
      <w:tblPr>
        <w:tblStyle w:val="7"/>
        <w:tblW w:w="8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845"/>
        <w:gridCol w:w="2114"/>
        <w:gridCol w:w="1228"/>
        <w:gridCol w:w="1706"/>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序号</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授课学期</w:t>
            </w: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起止日期</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授课学时</w:t>
            </w: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授课对象</w:t>
            </w: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Cs/>
                <w:szCs w:val="21"/>
              </w:rPr>
            </w:pPr>
            <w:r>
              <w:rPr>
                <w:rFonts w:hint="eastAsia" w:ascii="新宋体" w:hAnsi="新宋体" w:eastAsia="新宋体" w:cs="新宋体"/>
                <w:bCs/>
                <w:szCs w:val="21"/>
              </w:rPr>
              <w:t>班级人数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rPr>
            </w:pP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12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_GB2312" w:hAnsi="仿宋_GB2312" w:eastAsia="仿宋_GB2312" w:cs="仿宋_GB2312"/>
              </w:rPr>
            </w:pP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left w:val="single" w:color="auto" w:sz="4" w:space="0"/>
              <w:right w:val="single" w:color="auto" w:sz="4" w:space="0"/>
            </w:tcBorders>
            <w:vAlign w:val="center"/>
          </w:tcPr>
          <w:p>
            <w:pPr>
              <w:jc w:val="center"/>
              <w:rPr>
                <w:rFonts w:ascii="仿宋_GB2312" w:hAnsi="仿宋_GB2312" w:eastAsia="仿宋_GB2312" w:cs="仿宋_GB2312"/>
              </w:rPr>
            </w:pP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12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_GB2312" w:hAnsi="仿宋_GB2312" w:eastAsia="仿宋_GB2312" w:cs="仿宋_GB2312"/>
              </w:rPr>
            </w:pP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left w:val="single" w:color="auto" w:sz="4" w:space="0"/>
              <w:right w:val="single" w:color="auto" w:sz="4" w:space="0"/>
            </w:tcBorders>
            <w:vAlign w:val="center"/>
          </w:tcPr>
          <w:p>
            <w:pPr>
              <w:jc w:val="center"/>
              <w:rPr>
                <w:rFonts w:ascii="仿宋_GB2312" w:hAnsi="仿宋_GB2312" w:eastAsia="仿宋_GB2312" w:cs="仿宋_GB2312"/>
              </w:rPr>
            </w:pP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12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_GB2312" w:hAnsi="仿宋_GB2312" w:eastAsia="仿宋_GB2312" w:cs="仿宋_GB2312"/>
              </w:rPr>
            </w:pP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left w:val="single" w:color="auto" w:sz="4" w:space="0"/>
              <w:right w:val="single" w:color="auto" w:sz="4" w:space="0"/>
            </w:tcBorders>
            <w:vAlign w:val="center"/>
          </w:tcPr>
          <w:p>
            <w:pPr>
              <w:jc w:val="center"/>
              <w:rPr>
                <w:rFonts w:ascii="仿宋_GB2312" w:hAnsi="仿宋_GB2312" w:eastAsia="仿宋_GB2312" w:cs="仿宋_GB2312"/>
              </w:rPr>
            </w:pP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12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_GB2312" w:hAnsi="仿宋_GB2312" w:eastAsia="仿宋_GB2312" w:cs="仿宋_GB2312"/>
              </w:rPr>
            </w:pP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dxa"/>
            <w:tcBorders>
              <w:left w:val="single" w:color="auto" w:sz="4" w:space="0"/>
              <w:right w:val="single" w:color="auto" w:sz="4" w:space="0"/>
            </w:tcBorders>
            <w:vAlign w:val="center"/>
          </w:tcPr>
          <w:p>
            <w:pPr>
              <w:jc w:val="center"/>
              <w:rPr>
                <w:rFonts w:ascii="仿宋_GB2312" w:hAnsi="仿宋_GB2312" w:eastAsia="仿宋_GB2312" w:cs="仿宋_GB2312"/>
              </w:rPr>
            </w:pP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12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_GB2312" w:hAnsi="仿宋_GB2312" w:eastAsia="仿宋_GB2312" w:cs="仿宋_GB2312"/>
              </w:rPr>
            </w:pP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rPr>
            </w:pPr>
          </w:p>
        </w:tc>
      </w:tr>
    </w:tbl>
    <w:p>
      <w:pPr>
        <w:rPr>
          <w:rFonts w:ascii="方正小标宋简体" w:hAnsi="方正公文小标宋" w:eastAsia="方正小标宋简体" w:cs="方正公文小标宋"/>
          <w:bCs/>
          <w:sz w:val="28"/>
          <w:szCs w:val="28"/>
        </w:rPr>
      </w:pPr>
      <w:r>
        <w:rPr>
          <w:rFonts w:hint="eastAsia" w:ascii="方正小标宋简体" w:hAnsi="方正公文小标宋" w:eastAsia="方正小标宋简体" w:cs="方正公文小标宋"/>
          <w:bCs/>
          <w:sz w:val="28"/>
          <w:szCs w:val="28"/>
        </w:rPr>
        <w:t>三、推荐意见</w:t>
      </w:r>
    </w:p>
    <w:tbl>
      <w:tblPr>
        <w:tblStyle w:val="7"/>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学院意见</w:t>
            </w:r>
          </w:p>
        </w:tc>
        <w:tc>
          <w:tcPr>
            <w:tcW w:w="7020" w:type="dxa"/>
            <w:tcBorders>
              <w:top w:val="single" w:color="auto" w:sz="4" w:space="0"/>
              <w:left w:val="single" w:color="auto" w:sz="4" w:space="0"/>
              <w:bottom w:val="single" w:color="auto" w:sz="4" w:space="0"/>
              <w:right w:val="single" w:color="auto" w:sz="4" w:space="0"/>
            </w:tcBorders>
          </w:tcPr>
          <w:p>
            <w:pPr>
              <w:ind w:right="280"/>
              <w:rPr>
                <w:rFonts w:ascii="仿宋_GB2312" w:hAnsi="仿宋_GB2312" w:eastAsia="仿宋_GB2312" w:cs="仿宋_GB2312"/>
              </w:rPr>
            </w:pPr>
          </w:p>
          <w:p>
            <w:pPr>
              <w:ind w:right="280"/>
              <w:rPr>
                <w:rFonts w:ascii="仿宋_GB2312" w:hAnsi="仿宋_GB2312" w:eastAsia="仿宋_GB2312" w:cs="仿宋_GB2312"/>
              </w:rPr>
            </w:pPr>
          </w:p>
          <w:p>
            <w:pPr>
              <w:ind w:right="280"/>
              <w:rPr>
                <w:rFonts w:ascii="仿宋_GB2312" w:hAnsi="仿宋_GB2312" w:eastAsia="仿宋_GB2312" w:cs="仿宋_GB2312"/>
              </w:rPr>
            </w:pPr>
          </w:p>
          <w:p>
            <w:pPr>
              <w:ind w:right="280"/>
              <w:rPr>
                <w:rFonts w:ascii="仿宋_GB2312" w:hAnsi="仿宋_GB2312" w:eastAsia="仿宋_GB2312" w:cs="仿宋_GB2312"/>
              </w:rPr>
            </w:pPr>
          </w:p>
          <w:p>
            <w:pPr>
              <w:spacing w:line="400" w:lineRule="exact"/>
              <w:ind w:right="280"/>
              <w:jc w:val="center"/>
              <w:rPr>
                <w:rFonts w:ascii="仿宋_GB2312" w:hAnsi="仿宋_GB2312" w:eastAsia="仿宋_GB2312" w:cs="仿宋_GB2312"/>
              </w:rPr>
            </w:pPr>
            <w:r>
              <w:rPr>
                <w:rFonts w:hint="eastAsia" w:ascii="仿宋_GB2312" w:hAnsi="仿宋_GB2312" w:eastAsia="仿宋_GB2312" w:cs="仿宋_GB2312"/>
              </w:rPr>
              <w:t xml:space="preserve">                                         （盖章）</w:t>
            </w:r>
          </w:p>
          <w:p>
            <w:pPr>
              <w:tabs>
                <w:tab w:val="left" w:pos="4750"/>
              </w:tabs>
              <w:spacing w:line="400" w:lineRule="exact"/>
              <w:ind w:firstLine="3150" w:firstLineChars="1500"/>
              <w:rPr>
                <w:rFonts w:ascii="仿宋_GB2312" w:hAnsi="仿宋_GB2312" w:eastAsia="仿宋_GB2312" w:cs="仿宋_GB2312"/>
              </w:rPr>
            </w:pPr>
            <w:r>
              <w:rPr>
                <w:rFonts w:hint="eastAsia" w:ascii="仿宋_GB2312" w:hAnsi="仿宋_GB2312" w:eastAsia="仿宋_GB2312" w:cs="仿宋_GB231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0" w:hRule="atLeast"/>
          <w:jc w:val="center"/>
        </w:trPr>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学院</w:t>
            </w:r>
          </w:p>
          <w:p>
            <w:pPr>
              <w:jc w:val="center"/>
              <w:rPr>
                <w:rFonts w:ascii="新宋体" w:hAnsi="新宋体" w:eastAsia="新宋体" w:cs="新宋体"/>
              </w:rPr>
            </w:pPr>
            <w:r>
              <w:rPr>
                <w:rFonts w:hint="eastAsia" w:ascii="新宋体" w:hAnsi="新宋体" w:eastAsia="新宋体" w:cs="新宋体"/>
                <w:szCs w:val="21"/>
              </w:rPr>
              <w:t>审查意见</w:t>
            </w:r>
          </w:p>
        </w:tc>
        <w:tc>
          <w:tcPr>
            <w:tcW w:w="7020" w:type="dxa"/>
            <w:tcBorders>
              <w:top w:val="single" w:color="auto" w:sz="4" w:space="0"/>
              <w:left w:val="single" w:color="auto" w:sz="4" w:space="0"/>
              <w:bottom w:val="single" w:color="auto" w:sz="4" w:space="0"/>
              <w:right w:val="single" w:color="auto" w:sz="4" w:space="0"/>
            </w:tcBorders>
            <w:vAlign w:val="center"/>
          </w:tcPr>
          <w:p>
            <w:pPr>
              <w:tabs>
                <w:tab w:val="left" w:pos="4391"/>
              </w:tabs>
              <w:spacing w:line="400" w:lineRule="exact"/>
              <w:ind w:right="278"/>
              <w:rPr>
                <w:rFonts w:ascii="仿宋_GB2312" w:hAnsi="仿宋_GB2312" w:eastAsia="仿宋_GB2312" w:cs="仿宋_GB2312"/>
              </w:rPr>
            </w:pPr>
          </w:p>
          <w:p>
            <w:pPr>
              <w:tabs>
                <w:tab w:val="left" w:pos="4391"/>
              </w:tabs>
              <w:spacing w:line="400" w:lineRule="exact"/>
              <w:ind w:right="278"/>
              <w:rPr>
                <w:rFonts w:ascii="仿宋_GB2312" w:hAnsi="仿宋_GB2312" w:eastAsia="仿宋_GB2312" w:cs="仿宋_GB2312"/>
              </w:rPr>
            </w:pPr>
          </w:p>
          <w:p>
            <w:pPr>
              <w:tabs>
                <w:tab w:val="left" w:pos="4391"/>
              </w:tabs>
              <w:spacing w:line="400" w:lineRule="exact"/>
              <w:ind w:right="278"/>
              <w:rPr>
                <w:rFonts w:ascii="仿宋_GB2312" w:hAnsi="仿宋_GB2312" w:eastAsia="仿宋_GB2312" w:cs="仿宋_GB2312"/>
                <w:szCs w:val="21"/>
              </w:rPr>
            </w:pPr>
            <w:r>
              <w:rPr>
                <w:rFonts w:hint="eastAsia" w:ascii="仿宋_GB2312" w:hAnsi="仿宋_GB2312" w:eastAsia="仿宋_GB2312" w:cs="仿宋_GB2312"/>
                <w:szCs w:val="21"/>
              </w:rPr>
              <w:t>该课程内容及上传的申报材料思想导向正确。</w:t>
            </w:r>
          </w:p>
          <w:p>
            <w:pPr>
              <w:tabs>
                <w:tab w:val="left" w:pos="4391"/>
              </w:tabs>
              <w:spacing w:line="400" w:lineRule="exact"/>
              <w:ind w:right="278"/>
              <w:rPr>
                <w:rFonts w:ascii="仿宋_GB2312" w:hAnsi="仿宋_GB2312" w:eastAsia="仿宋_GB2312" w:cs="仿宋_GB2312"/>
                <w:szCs w:val="21"/>
              </w:rPr>
            </w:pPr>
            <w:r>
              <w:rPr>
                <w:rFonts w:hint="eastAsia" w:ascii="仿宋_GB2312" w:hAnsi="仿宋_GB2312" w:eastAsia="仿宋_GB2312" w:cs="仿宋_GB2312"/>
                <w:szCs w:val="21"/>
              </w:rPr>
              <w:t>主讲教师及团队教师成员不存在师德师风、学术不端等问题，遵纪守法，无违法违纪行为，五年内未出现过教学事故。</w:t>
            </w:r>
          </w:p>
          <w:p>
            <w:pPr>
              <w:tabs>
                <w:tab w:val="left" w:pos="4391"/>
              </w:tabs>
              <w:ind w:right="400"/>
              <w:rPr>
                <w:rFonts w:ascii="仿宋_GB2312" w:hAnsi="仿宋_GB2312" w:eastAsia="仿宋_GB2312" w:cs="仿宋_GB2312"/>
              </w:rPr>
            </w:pPr>
          </w:p>
          <w:p>
            <w:pPr>
              <w:tabs>
                <w:tab w:val="left" w:pos="4391"/>
              </w:tabs>
              <w:ind w:right="400"/>
              <w:jc w:val="right"/>
              <w:rPr>
                <w:rFonts w:ascii="仿宋_GB2312" w:hAnsi="仿宋_GB2312" w:eastAsia="仿宋_GB2312" w:cs="仿宋_GB2312"/>
              </w:rPr>
            </w:pPr>
          </w:p>
          <w:p>
            <w:pPr>
              <w:tabs>
                <w:tab w:val="left" w:pos="4391"/>
              </w:tabs>
              <w:spacing w:line="400" w:lineRule="exact"/>
              <w:ind w:right="400"/>
              <w:jc w:val="right"/>
              <w:rPr>
                <w:rFonts w:ascii="仿宋_GB2312" w:hAnsi="仿宋_GB2312" w:eastAsia="仿宋_GB2312" w:cs="仿宋_GB2312"/>
              </w:rPr>
            </w:pPr>
            <w:r>
              <w:rPr>
                <w:rFonts w:hint="eastAsia" w:ascii="仿宋_GB2312" w:hAnsi="仿宋_GB2312" w:eastAsia="仿宋_GB2312" w:cs="仿宋_GB2312"/>
                <w:lang w:val="en-US" w:eastAsia="zh-CN"/>
              </w:rPr>
              <w:t>学院</w:t>
            </w:r>
            <w:r>
              <w:rPr>
                <w:rFonts w:hint="eastAsia" w:ascii="仿宋_GB2312" w:hAnsi="仿宋_GB2312" w:eastAsia="仿宋_GB2312" w:cs="仿宋_GB2312"/>
              </w:rPr>
              <w:t>党委（盖章）</w:t>
            </w:r>
          </w:p>
          <w:p>
            <w:pPr>
              <w:tabs>
                <w:tab w:val="left" w:pos="4391"/>
              </w:tabs>
              <w:spacing w:line="400" w:lineRule="exact"/>
              <w:ind w:right="280"/>
              <w:jc w:val="center"/>
              <w:rPr>
                <w:rFonts w:ascii="仿宋_GB2312" w:hAnsi="仿宋_GB2312" w:eastAsia="仿宋_GB2312" w:cs="仿宋_GB2312"/>
              </w:rPr>
            </w:pPr>
            <w:r>
              <w:rPr>
                <w:rFonts w:hint="eastAsia" w:ascii="仿宋_GB2312" w:hAnsi="仿宋_GB2312" w:eastAsia="仿宋_GB2312" w:cs="仿宋_GB2312"/>
              </w:rPr>
              <w:t xml:space="preserve">                                        年   月   日</w:t>
            </w:r>
          </w:p>
        </w:tc>
      </w:tr>
    </w:tbl>
    <w:p>
      <w:pPr>
        <w:rPr>
          <w:rFonts w:ascii="仿宋" w:hAnsi="仿宋" w:eastAsia="仿宋" w:cs="仿宋"/>
          <w:szCs w:val="21"/>
        </w:rPr>
      </w:pPr>
    </w:p>
    <w:p>
      <w:pPr>
        <w:rPr>
          <w:rFonts w:ascii="Times New Roman" w:hAnsi="Times New Roman" w:eastAsia="仿宋_GB2312" w:cs="Times New Roman"/>
          <w:bCs/>
          <w:sz w:val="32"/>
          <w:szCs w:val="32"/>
        </w:rPr>
      </w:pPr>
      <w:r>
        <w:rPr>
          <w:rFonts w:hint="eastAsia" w:ascii="仿宋" w:hAnsi="仿宋" w:eastAsia="仿宋" w:cs="仿宋"/>
          <w:szCs w:val="21"/>
        </w:rPr>
        <w:t>注：签字盖章扫描件请在大赛官网提交</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360" w:lineRule="auto"/>
        <w:rPr>
          <w:rFonts w:ascii="Cambria" w:hAnsi="Cambria" w:eastAsia="方正小标宋简体" w:cs="方正小标宋简体"/>
          <w:b/>
          <w:sz w:val="36"/>
          <w:szCs w:val="36"/>
        </w:rPr>
      </w:pPr>
      <w:r>
        <w:rPr>
          <w:rFonts w:hint="eastAsia" w:ascii="Cambria" w:hAnsi="Cambria" w:eastAsia="方正小标宋简体" w:cs="方正小标宋简体"/>
          <w:b/>
          <w:sz w:val="36"/>
          <w:szCs w:val="36"/>
        </w:rPr>
        <w:t>3-2</w:t>
      </w:r>
    </w:p>
    <w:p>
      <w:pPr>
        <w:pStyle w:val="2"/>
        <w:spacing w:line="360" w:lineRule="auto"/>
        <w:ind w:firstLine="0" w:firstLineChars="0"/>
        <w:rPr>
          <w:b/>
          <w:sz w:val="28"/>
          <w:szCs w:val="28"/>
        </w:rPr>
      </w:pPr>
      <w:r>
        <w:rPr>
          <w:b/>
          <w:sz w:val="28"/>
          <w:szCs w:val="28"/>
        </w:rPr>
        <w:t>教学创新成果报告。</w:t>
      </w:r>
    </w:p>
    <w:p>
      <w:pPr>
        <w:pStyle w:val="2"/>
        <w:spacing w:line="360" w:lineRule="auto"/>
        <w:ind w:firstLine="560"/>
        <w:rPr>
          <w:sz w:val="28"/>
          <w:szCs w:val="28"/>
        </w:rPr>
      </w:pPr>
      <w:r>
        <w:rPr>
          <w:rFonts w:hint="eastAsia"/>
          <w:sz w:val="28"/>
          <w:szCs w:val="28"/>
        </w:rPr>
        <w:t>教学创新成果报告应基于参赛课程的教学实践经验与反思，体现教学创新成效。聚焦教学实践的真实“问题”，通过课程内容的重构、教学方法的创新、教学环境的创设、教学评价的改革等，采用教学实验研究的范式解决教学问题，明确教学成效及其推广价值。</w:t>
      </w:r>
    </w:p>
    <w:p>
      <w:pPr>
        <w:pStyle w:val="2"/>
        <w:spacing w:line="360" w:lineRule="auto"/>
        <w:ind w:firstLine="560"/>
        <w:rPr>
          <w:sz w:val="28"/>
          <w:szCs w:val="28"/>
        </w:rPr>
      </w:pPr>
      <w:r>
        <w:rPr>
          <w:rFonts w:hint="eastAsia"/>
          <w:sz w:val="28"/>
          <w:szCs w:val="28"/>
        </w:rPr>
        <w:t>教学创新成果报告包括摘要、正文，字数</w:t>
      </w:r>
      <w:r>
        <w:rPr>
          <w:sz w:val="28"/>
          <w:szCs w:val="28"/>
        </w:rPr>
        <w:t>4000字左右为宜。</w:t>
      </w:r>
    </w:p>
    <w:p>
      <w:pPr>
        <w:pStyle w:val="2"/>
        <w:spacing w:line="360" w:lineRule="auto"/>
        <w:ind w:firstLine="562"/>
        <w:rPr>
          <w:b/>
          <w:bCs/>
          <w:sz w:val="28"/>
          <w:szCs w:val="28"/>
        </w:rPr>
      </w:pPr>
      <w:r>
        <w:rPr>
          <w:rFonts w:hint="eastAsia"/>
          <w:b/>
          <w:bCs/>
          <w:sz w:val="28"/>
          <w:szCs w:val="28"/>
        </w:rPr>
        <w:t>格式要求：</w:t>
      </w:r>
    </w:p>
    <w:p>
      <w:pPr>
        <w:pStyle w:val="2"/>
        <w:spacing w:line="360" w:lineRule="auto"/>
        <w:ind w:firstLine="560"/>
        <w:rPr>
          <w:rFonts w:ascii="楷体" w:hAnsi="楷体" w:eastAsia="楷体" w:cs="楷体"/>
          <w:sz w:val="28"/>
          <w:szCs w:val="28"/>
        </w:rPr>
      </w:pPr>
      <w:r>
        <w:rPr>
          <w:rFonts w:hint="eastAsia" w:ascii="楷体" w:hAnsi="楷体" w:eastAsia="楷体" w:cs="楷体"/>
          <w:sz w:val="28"/>
          <w:szCs w:val="28"/>
        </w:rPr>
        <w:t>正文一级标题用3号黑体；二级标题用3号楷体或楷体_GB2312加粗；三级标题用3号仿宋_GB2312加粗。正文内容用3号仿宋_GB2312，行间距28磅。</w:t>
      </w:r>
    </w:p>
    <w:p>
      <w:pPr>
        <w:pStyle w:val="2"/>
        <w:spacing w:line="360" w:lineRule="auto"/>
        <w:ind w:firstLine="562"/>
        <w:rPr>
          <w:b/>
          <w:sz w:val="28"/>
          <w:szCs w:val="28"/>
        </w:rPr>
      </w:pPr>
      <w:r>
        <w:rPr>
          <w:b/>
          <w:sz w:val="28"/>
          <w:szCs w:val="28"/>
        </w:rPr>
        <w:t>课堂教学实录视频</w:t>
      </w:r>
      <w:r>
        <w:rPr>
          <w:rFonts w:hint="eastAsia"/>
          <w:b/>
          <w:sz w:val="28"/>
          <w:szCs w:val="28"/>
          <w:lang w:val="en-US" w:eastAsia="zh-CN"/>
        </w:rPr>
        <w:t>标准</w:t>
      </w:r>
      <w:r>
        <w:rPr>
          <w:b/>
          <w:sz w:val="28"/>
          <w:szCs w:val="28"/>
        </w:rPr>
        <w:t>：</w:t>
      </w:r>
    </w:p>
    <w:p>
      <w:pPr>
        <w:pStyle w:val="2"/>
        <w:spacing w:line="360" w:lineRule="auto"/>
        <w:ind w:firstLine="560"/>
        <w:rPr>
          <w:sz w:val="28"/>
          <w:szCs w:val="28"/>
        </w:rPr>
      </w:pPr>
      <w:r>
        <w:rPr>
          <w:sz w:val="28"/>
          <w:szCs w:val="28"/>
        </w:rPr>
        <w:t>1.课堂教学实录视频应为参赛课程中</w:t>
      </w:r>
      <w:r>
        <w:rPr>
          <w:rFonts w:hint="eastAsia"/>
          <w:sz w:val="28"/>
          <w:szCs w:val="28"/>
        </w:rPr>
        <w:t>一</w:t>
      </w:r>
      <w:r>
        <w:rPr>
          <w:sz w:val="28"/>
          <w:szCs w:val="28"/>
        </w:rPr>
        <w:t>个1学时的完整教学实录（按</w:t>
      </w:r>
      <w:r>
        <w:rPr>
          <w:rFonts w:hint="eastAsia"/>
          <w:sz w:val="28"/>
          <w:szCs w:val="28"/>
        </w:rPr>
        <w:t>1</w:t>
      </w:r>
      <w:r>
        <w:rPr>
          <w:sz w:val="28"/>
          <w:szCs w:val="28"/>
        </w:rPr>
        <w:t>个视频文件上传）。</w:t>
      </w:r>
    </w:p>
    <w:p>
      <w:pPr>
        <w:pStyle w:val="2"/>
        <w:spacing w:line="360" w:lineRule="auto"/>
        <w:ind w:firstLine="560"/>
        <w:rPr>
          <w:sz w:val="28"/>
          <w:szCs w:val="28"/>
        </w:rPr>
      </w:pPr>
      <w:r>
        <w:rPr>
          <w:sz w:val="28"/>
          <w:szCs w:val="28"/>
        </w:rPr>
        <w:t>2.视频须全程连续录制（不得使用摇臂、无人机等脱离课堂教学实际、片面追求拍摄效果的录制手段，拍摄机位不超过2个，不影响正常教学秩序），校赛可用手机录制。</w:t>
      </w:r>
    </w:p>
    <w:p>
      <w:pPr>
        <w:pStyle w:val="2"/>
        <w:spacing w:line="360" w:lineRule="auto"/>
        <w:ind w:firstLine="560"/>
        <w:rPr>
          <w:sz w:val="28"/>
          <w:szCs w:val="28"/>
        </w:rPr>
      </w:pPr>
      <w:r>
        <w:rPr>
          <w:sz w:val="28"/>
          <w:szCs w:val="28"/>
        </w:rPr>
        <w:t>3.主讲教师必须出镜，要有学生的镜头，须告知学生可能出现在视频中，此视频会公开。</w:t>
      </w:r>
    </w:p>
    <w:p>
      <w:pPr>
        <w:pStyle w:val="2"/>
        <w:spacing w:line="360" w:lineRule="auto"/>
        <w:ind w:firstLine="560"/>
        <w:rPr>
          <w:sz w:val="28"/>
          <w:szCs w:val="28"/>
        </w:rPr>
      </w:pPr>
      <w:r>
        <w:rPr>
          <w:sz w:val="28"/>
          <w:szCs w:val="28"/>
        </w:rPr>
        <w:t>4.能够体现课程教学创新，不允许配音，不泄露学校名称和教师姓名。</w:t>
      </w:r>
    </w:p>
    <w:p>
      <w:pPr>
        <w:pStyle w:val="2"/>
        <w:spacing w:line="360" w:lineRule="auto"/>
        <w:ind w:firstLine="560"/>
        <w:rPr>
          <w:sz w:val="28"/>
          <w:szCs w:val="28"/>
        </w:rPr>
      </w:pPr>
      <w:r>
        <w:rPr>
          <w:sz w:val="28"/>
          <w:szCs w:val="28"/>
        </w:rPr>
        <w:t>5.视频文件采用MP4格式，分辨率720P以上，视频文件大小不超过1200MB，图像清晰稳定，声音清楚。</w:t>
      </w:r>
    </w:p>
    <w:p>
      <w:pPr>
        <w:pStyle w:val="2"/>
        <w:spacing w:line="360" w:lineRule="auto"/>
        <w:ind w:firstLine="560"/>
        <w:rPr>
          <w:sz w:val="28"/>
          <w:szCs w:val="28"/>
        </w:rPr>
      </w:pPr>
      <w:r>
        <w:rPr>
          <w:sz w:val="28"/>
          <w:szCs w:val="28"/>
        </w:rPr>
        <w:t>6.视频文件命名按照“课程名称+授课章节”的形式。</w:t>
      </w:r>
    </w:p>
    <w:p>
      <w:pPr>
        <w:pStyle w:val="2"/>
        <w:spacing w:line="360" w:lineRule="auto"/>
        <w:ind w:firstLine="562"/>
        <w:rPr>
          <w:rFonts w:hint="eastAsia"/>
          <w:sz w:val="28"/>
          <w:szCs w:val="28"/>
        </w:rPr>
      </w:pPr>
      <w:r>
        <w:rPr>
          <w:rFonts w:hint="eastAsia"/>
          <w:b/>
          <w:sz w:val="28"/>
          <w:szCs w:val="28"/>
        </w:rPr>
        <w:t>2.</w:t>
      </w:r>
      <w:r>
        <w:rPr>
          <w:b/>
          <w:sz w:val="28"/>
          <w:szCs w:val="28"/>
        </w:rPr>
        <w:t>课程教学大纲</w:t>
      </w:r>
      <w:r>
        <w:rPr>
          <w:rFonts w:hint="eastAsia"/>
          <w:sz w:val="28"/>
          <w:szCs w:val="28"/>
        </w:rPr>
        <w:t>。</w:t>
      </w:r>
    </w:p>
    <w:p>
      <w:pPr>
        <w:pStyle w:val="3"/>
        <w:spacing w:before="200" w:after="160" w:line="240" w:lineRule="auto"/>
        <w:rPr>
          <w:lang w:eastAsia="zh-CN"/>
        </w:rPr>
      </w:pPr>
      <w:r>
        <w:rPr>
          <w:rFonts w:hint="eastAsia"/>
          <w:lang w:eastAsia="zh-CN"/>
        </w:rPr>
        <w:t>第</w:t>
      </w:r>
      <w:r>
        <w:rPr>
          <w:rFonts w:hint="eastAsia"/>
          <w:lang w:val="en-US" w:eastAsia="zh-CN"/>
        </w:rPr>
        <w:t>四</w:t>
      </w:r>
      <w:r>
        <w:rPr>
          <w:rFonts w:hint="eastAsia"/>
          <w:lang w:eastAsia="zh-CN"/>
        </w:rPr>
        <w:t>届</w:t>
      </w:r>
      <w:r>
        <w:rPr>
          <w:rFonts w:hint="eastAsia"/>
        </w:rPr>
        <w:t>湖北省高校教师教学创新大赛</w:t>
      </w:r>
    </w:p>
    <w:p>
      <w:pPr>
        <w:pStyle w:val="3"/>
        <w:spacing w:before="200" w:after="160" w:line="240" w:lineRule="auto"/>
      </w:pPr>
      <w:r>
        <w:rPr>
          <w:rFonts w:hint="eastAsia"/>
        </w:rPr>
        <w:t>课程教学大纲</w:t>
      </w:r>
    </w:p>
    <w:p>
      <w:pPr>
        <w:spacing w:after="120" w:afterLines="50"/>
        <w:jc w:val="center"/>
        <w:rPr>
          <w:b/>
          <w:sz w:val="30"/>
          <w:szCs w:val="30"/>
        </w:rPr>
      </w:pPr>
      <w:r>
        <w:rPr>
          <w:rFonts w:hint="eastAsia"/>
          <w:b/>
          <w:sz w:val="30"/>
          <w:szCs w:val="30"/>
        </w:rPr>
        <w:t>（模板）</w:t>
      </w:r>
    </w:p>
    <w:tbl>
      <w:tblPr>
        <w:tblStyle w:val="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182"/>
        <w:gridCol w:w="1948"/>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01" w:type="dxa"/>
            <w:vAlign w:val="center"/>
          </w:tcPr>
          <w:p>
            <w:pPr>
              <w:ind w:firstLine="241" w:firstLineChars="100"/>
              <w:rPr>
                <w:rFonts w:ascii="仿宋" w:hAnsi="仿宋" w:eastAsia="仿宋"/>
                <w:b/>
                <w:bCs/>
                <w:sz w:val="24"/>
                <w:szCs w:val="24"/>
              </w:rPr>
            </w:pPr>
            <w:r>
              <w:rPr>
                <w:rFonts w:ascii="仿宋" w:hAnsi="仿宋" w:eastAsia="仿宋"/>
                <w:b/>
                <w:bCs/>
                <w:sz w:val="24"/>
                <w:szCs w:val="24"/>
              </w:rPr>
              <w:t>课程名称：</w:t>
            </w:r>
          </w:p>
        </w:tc>
        <w:tc>
          <w:tcPr>
            <w:tcW w:w="2182" w:type="dxa"/>
            <w:vAlign w:val="center"/>
          </w:tcPr>
          <w:p>
            <w:pPr>
              <w:jc w:val="center"/>
              <w:rPr>
                <w:rFonts w:ascii="仿宋" w:hAnsi="仿宋" w:eastAsia="仿宋"/>
                <w:sz w:val="24"/>
                <w:szCs w:val="24"/>
              </w:rPr>
            </w:pPr>
          </w:p>
        </w:tc>
        <w:tc>
          <w:tcPr>
            <w:tcW w:w="1948" w:type="dxa"/>
            <w:vAlign w:val="center"/>
          </w:tcPr>
          <w:p>
            <w:pPr>
              <w:jc w:val="center"/>
              <w:rPr>
                <w:rFonts w:ascii="仿宋" w:hAnsi="仿宋" w:eastAsia="仿宋"/>
                <w:b/>
                <w:bCs/>
                <w:sz w:val="24"/>
                <w:szCs w:val="24"/>
              </w:rPr>
            </w:pPr>
            <w:r>
              <w:rPr>
                <w:rFonts w:ascii="仿宋" w:hAnsi="仿宋" w:eastAsia="仿宋"/>
                <w:b/>
                <w:bCs/>
                <w:sz w:val="24"/>
                <w:szCs w:val="24"/>
              </w:rPr>
              <w:t>学分/学时:</w:t>
            </w:r>
          </w:p>
        </w:tc>
        <w:tc>
          <w:tcPr>
            <w:tcW w:w="2789" w:type="dxa"/>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01" w:type="dxa"/>
            <w:vAlign w:val="center"/>
          </w:tcPr>
          <w:p>
            <w:pPr>
              <w:jc w:val="center"/>
              <w:rPr>
                <w:rFonts w:ascii="仿宋" w:hAnsi="仿宋" w:eastAsia="仿宋"/>
                <w:b/>
                <w:bCs/>
                <w:sz w:val="24"/>
                <w:szCs w:val="24"/>
              </w:rPr>
            </w:pPr>
            <w:r>
              <w:rPr>
                <w:rFonts w:ascii="仿宋" w:hAnsi="仿宋" w:eastAsia="仿宋"/>
                <w:b/>
                <w:bCs/>
                <w:sz w:val="24"/>
                <w:szCs w:val="24"/>
              </w:rPr>
              <w:t>课程类别:</w:t>
            </w:r>
          </w:p>
        </w:tc>
        <w:tc>
          <w:tcPr>
            <w:tcW w:w="2182" w:type="dxa"/>
            <w:vAlign w:val="center"/>
          </w:tcPr>
          <w:p>
            <w:pPr>
              <w:jc w:val="center"/>
              <w:rPr>
                <w:rFonts w:ascii="仿宋" w:hAnsi="仿宋" w:eastAsia="仿宋"/>
                <w:sz w:val="24"/>
                <w:szCs w:val="24"/>
              </w:rPr>
            </w:pPr>
          </w:p>
        </w:tc>
        <w:tc>
          <w:tcPr>
            <w:tcW w:w="1948" w:type="dxa"/>
            <w:vAlign w:val="center"/>
          </w:tcPr>
          <w:p>
            <w:pPr>
              <w:jc w:val="center"/>
              <w:rPr>
                <w:rFonts w:ascii="仿宋" w:hAnsi="仿宋" w:eastAsia="仿宋"/>
                <w:b/>
                <w:bCs/>
                <w:sz w:val="24"/>
                <w:szCs w:val="24"/>
              </w:rPr>
            </w:pPr>
            <w:r>
              <w:rPr>
                <w:rFonts w:ascii="仿宋" w:hAnsi="仿宋" w:eastAsia="仿宋"/>
                <w:b/>
                <w:bCs/>
                <w:sz w:val="24"/>
                <w:szCs w:val="24"/>
              </w:rPr>
              <w:t>授课对象:</w:t>
            </w:r>
          </w:p>
        </w:tc>
        <w:tc>
          <w:tcPr>
            <w:tcW w:w="2789" w:type="dxa"/>
            <w:vAlign w:val="center"/>
          </w:tcPr>
          <w:p>
            <w:pPr>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01" w:type="dxa"/>
            <w:vAlign w:val="center"/>
          </w:tcPr>
          <w:p>
            <w:pPr>
              <w:jc w:val="center"/>
              <w:rPr>
                <w:rFonts w:ascii="仿宋" w:hAnsi="仿宋" w:eastAsia="仿宋"/>
                <w:b/>
                <w:bCs/>
                <w:sz w:val="24"/>
                <w:szCs w:val="24"/>
              </w:rPr>
            </w:pPr>
            <w:r>
              <w:rPr>
                <w:rFonts w:ascii="仿宋" w:hAnsi="仿宋" w:eastAsia="仿宋"/>
                <w:b/>
                <w:bCs/>
                <w:sz w:val="24"/>
                <w:szCs w:val="24"/>
              </w:rPr>
              <w:t>预修要求:</w:t>
            </w:r>
          </w:p>
        </w:tc>
        <w:tc>
          <w:tcPr>
            <w:tcW w:w="6919" w:type="dxa"/>
            <w:gridSpan w:val="3"/>
            <w:vAlign w:val="center"/>
          </w:tcPr>
          <w:p>
            <w:pPr>
              <w:jc w:val="center"/>
              <w:rPr>
                <w:rFonts w:ascii="仿宋" w:hAnsi="仿宋" w:eastAsia="仿宋"/>
                <w:b/>
                <w:bCs/>
                <w:sz w:val="24"/>
                <w:szCs w:val="24"/>
              </w:rPr>
            </w:pPr>
          </w:p>
        </w:tc>
      </w:tr>
    </w:tbl>
    <w:p>
      <w:pPr>
        <w:spacing w:line="360" w:lineRule="auto"/>
        <w:ind w:firstLine="616" w:firstLineChars="200"/>
        <w:rPr>
          <w:rFonts w:ascii="仿宋_GB2312" w:eastAsia="仿宋_GB2312"/>
          <w:spacing w:val="-6"/>
          <w:sz w:val="32"/>
          <w:szCs w:val="32"/>
        </w:rPr>
      </w:pPr>
    </w:p>
    <w:p>
      <w:pPr>
        <w:spacing w:line="360" w:lineRule="auto"/>
        <w:ind w:firstLine="576" w:firstLineChars="200"/>
        <w:rPr>
          <w:rFonts w:ascii="仿宋_GB2312" w:eastAsia="仿宋_GB2312"/>
          <w:spacing w:val="-6"/>
          <w:sz w:val="30"/>
          <w:szCs w:val="30"/>
        </w:rPr>
      </w:pPr>
      <w:r>
        <w:rPr>
          <w:rFonts w:hint="eastAsia" w:ascii="仿宋_GB2312" w:eastAsia="仿宋_GB2312"/>
          <w:spacing w:val="-6"/>
          <w:sz w:val="30"/>
          <w:szCs w:val="30"/>
        </w:rPr>
        <w:t>（教学大纲内容包括课程介绍、教学目标、教学内容、考核方式、教学安排、参考教材及相关资料等。）</w:t>
      </w:r>
    </w:p>
    <w:p>
      <w:pPr>
        <w:spacing w:line="360" w:lineRule="auto"/>
        <w:rPr>
          <w:rFonts w:ascii="Cambria" w:hAnsi="Cambria" w:eastAsia="方正小标宋简体" w:cs="方正小标宋简体"/>
          <w:b/>
          <w:sz w:val="36"/>
          <w:szCs w:val="36"/>
        </w:rPr>
      </w:pPr>
      <w:r>
        <w:rPr>
          <w:rFonts w:hint="eastAsia" w:ascii="Cambria" w:hAnsi="Cambria" w:eastAsia="方正小标宋简体" w:cs="方正小标宋简体"/>
          <w:b/>
          <w:sz w:val="36"/>
          <w:szCs w:val="36"/>
        </w:rPr>
        <w:t>3.3</w:t>
      </w:r>
    </w:p>
    <w:p>
      <w:pPr>
        <w:spacing w:line="360" w:lineRule="auto"/>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第</w:t>
      </w:r>
      <w:r>
        <w:rPr>
          <w:rFonts w:hint="eastAsia" w:ascii="方正小标宋简体" w:hAnsi="方正小标宋简体" w:eastAsia="方正小标宋简体" w:cs="方正小标宋简体"/>
          <w:b/>
          <w:sz w:val="32"/>
          <w:szCs w:val="32"/>
          <w:lang w:val="en-US" w:eastAsia="zh-CN"/>
        </w:rPr>
        <w:t>四</w:t>
      </w:r>
      <w:r>
        <w:rPr>
          <w:rFonts w:hint="eastAsia" w:ascii="方正小标宋简体" w:hAnsi="方正小标宋简体" w:eastAsia="方正小标宋简体" w:cs="方正小标宋简体"/>
          <w:b/>
          <w:sz w:val="32"/>
          <w:szCs w:val="32"/>
        </w:rPr>
        <w:t>届全国高校教师教学创新大赛</w:t>
      </w:r>
    </w:p>
    <w:p>
      <w:pPr>
        <w:spacing w:line="360" w:lineRule="auto"/>
        <w:jc w:val="center"/>
        <w:rPr>
          <w:rFonts w:ascii="方正小标宋简体" w:hAnsi="方正小标宋简体" w:eastAsia="方正小标宋简体" w:cs="方正小标宋简体"/>
          <w:b/>
          <w:color w:val="000000"/>
          <w:sz w:val="32"/>
          <w:szCs w:val="32"/>
          <w:highlight w:val="yellow"/>
          <w:lang w:val="zh-TW"/>
        </w:rPr>
      </w:pPr>
      <w:r>
        <w:rPr>
          <w:rFonts w:hint="eastAsia" w:ascii="方正小标宋简体" w:hAnsi="方正小标宋简体" w:eastAsia="方正小标宋简体" w:cs="方正小标宋简体"/>
          <w:b/>
          <w:color w:val="000000"/>
          <w:sz w:val="32"/>
          <w:szCs w:val="32"/>
          <w:lang w:val="zh-TW"/>
        </w:rPr>
        <w:t>教学创新成果</w:t>
      </w:r>
      <w:r>
        <w:rPr>
          <w:rFonts w:hint="eastAsia" w:ascii="方正小标宋简体" w:hAnsi="方正小标宋简体" w:eastAsia="方正小标宋简体" w:cs="方正小标宋简体"/>
          <w:b/>
          <w:color w:val="000000"/>
          <w:sz w:val="32"/>
          <w:szCs w:val="32"/>
        </w:rPr>
        <w:t>支撑</w:t>
      </w:r>
      <w:r>
        <w:rPr>
          <w:rFonts w:hint="eastAsia" w:ascii="方正小标宋简体" w:hAnsi="方正小标宋简体" w:eastAsia="方正小标宋简体" w:cs="方正小标宋简体"/>
          <w:b/>
          <w:color w:val="000000"/>
          <w:sz w:val="32"/>
          <w:szCs w:val="32"/>
          <w:lang w:val="zh-TW"/>
        </w:rPr>
        <w:t>材料目录</w:t>
      </w:r>
    </w:p>
    <w:p>
      <w:pPr>
        <w:spacing w:after="120" w:afterLines="50"/>
        <w:jc w:val="center"/>
        <w:rPr>
          <w:rFonts w:ascii="楷体" w:hAnsi="楷体" w:eastAsia="楷体" w:cs="楷体"/>
          <w:b/>
          <w:sz w:val="28"/>
          <w:szCs w:val="28"/>
          <w:lang w:eastAsia="zh-TW"/>
        </w:rPr>
      </w:pPr>
      <w:r>
        <w:rPr>
          <w:rFonts w:hint="eastAsia" w:ascii="楷体" w:hAnsi="楷体" w:eastAsia="楷体" w:cs="楷体"/>
          <w:b/>
          <w:sz w:val="28"/>
          <w:szCs w:val="28"/>
          <w:lang w:val="zh-TW"/>
        </w:rPr>
        <w:t>（请勿泄露</w:t>
      </w:r>
      <w:r>
        <w:rPr>
          <w:rFonts w:hint="eastAsia" w:ascii="楷体" w:hAnsi="楷体" w:eastAsia="楷体" w:cs="楷体"/>
          <w:b/>
          <w:sz w:val="28"/>
          <w:szCs w:val="28"/>
        </w:rPr>
        <w:t>学院名称</w:t>
      </w:r>
      <w:r>
        <w:rPr>
          <w:rFonts w:hint="eastAsia" w:ascii="楷体" w:hAnsi="楷体" w:eastAsia="楷体" w:cs="楷体"/>
          <w:b/>
          <w:sz w:val="28"/>
          <w:szCs w:val="28"/>
          <w:lang w:val="zh-TW"/>
        </w:rPr>
        <w:t>、教师</w:t>
      </w:r>
      <w:r>
        <w:rPr>
          <w:rFonts w:hint="eastAsia" w:ascii="楷体" w:hAnsi="楷体" w:eastAsia="楷体" w:cs="楷体"/>
          <w:b/>
          <w:sz w:val="28"/>
          <w:szCs w:val="28"/>
        </w:rPr>
        <w:t>姓名等信息</w:t>
      </w:r>
      <w:r>
        <w:rPr>
          <w:rFonts w:hint="eastAsia" w:ascii="楷体" w:hAnsi="楷体" w:eastAsia="楷体" w:cs="楷体"/>
          <w:b/>
          <w:sz w:val="28"/>
          <w:szCs w:val="28"/>
          <w:lang w:val="zh-TW"/>
        </w:rPr>
        <w:t>）</w:t>
      </w:r>
    </w:p>
    <w:p>
      <w:pPr>
        <w:rPr>
          <w:rFonts w:ascii="仿宋_GB2312" w:hAnsi="仿宋_GB2312" w:eastAsia="仿宋_GB2312" w:cs="仿宋_GB2312"/>
          <w:bCs/>
          <w:sz w:val="24"/>
          <w:szCs w:val="24"/>
        </w:rPr>
      </w:pPr>
      <w:r>
        <w:rPr>
          <w:rFonts w:hint="eastAsia" w:ascii="方正小标宋简体" w:hAnsi="方正公文小标宋" w:eastAsia="方正小标宋简体" w:cs="方正公文小标宋"/>
          <w:bCs/>
          <w:sz w:val="24"/>
          <w:szCs w:val="24"/>
        </w:rPr>
        <w:t>一、主讲教师代表性教学获奖成果信息</w:t>
      </w:r>
      <w:r>
        <w:rPr>
          <w:rFonts w:hint="eastAsia" w:ascii="仿宋_GB2312" w:hAnsi="仿宋_GB2312" w:eastAsia="仿宋_GB2312" w:cs="仿宋_GB2312"/>
          <w:bCs/>
          <w:sz w:val="24"/>
          <w:szCs w:val="24"/>
        </w:rPr>
        <w:t>（不超过5项）</w:t>
      </w:r>
    </w:p>
    <w:tbl>
      <w:tblPr>
        <w:tblStyle w:val="7"/>
        <w:tblW w:w="8095"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058"/>
        <w:gridCol w:w="2331"/>
        <w:gridCol w:w="1436"/>
        <w:gridCol w:w="1328"/>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rPr>
                <w:rFonts w:ascii="仿宋_GB2312" w:hAnsi="仿宋_GB2312" w:eastAsia="仿宋_GB2312" w:cs="仿宋_GB2312"/>
                <w:bCs/>
              </w:rPr>
            </w:pPr>
            <w:r>
              <w:rPr>
                <w:rFonts w:hint="eastAsia" w:ascii="仿宋_GB2312" w:hAnsi="仿宋_GB2312" w:eastAsia="仿宋_GB2312" w:cs="仿宋_GB2312"/>
                <w:bCs/>
              </w:rPr>
              <w:t>序号</w:t>
            </w:r>
          </w:p>
        </w:tc>
        <w:tc>
          <w:tcPr>
            <w:tcW w:w="1058" w:type="dxa"/>
            <w:vAlign w:val="center"/>
          </w:tcPr>
          <w:p>
            <w:pPr>
              <w:jc w:val="center"/>
              <w:rPr>
                <w:rFonts w:ascii="仿宋_GB2312" w:hAnsi="仿宋_GB2312" w:eastAsia="仿宋_GB2312" w:cs="仿宋_GB2312"/>
                <w:bCs/>
              </w:rPr>
            </w:pPr>
            <w:r>
              <w:rPr>
                <w:rFonts w:hint="eastAsia" w:ascii="仿宋_GB2312" w:hAnsi="仿宋_GB2312" w:eastAsia="仿宋_GB2312" w:cs="仿宋_GB2312"/>
                <w:bCs/>
              </w:rPr>
              <w:t>获奖</w:t>
            </w:r>
          </w:p>
          <w:p>
            <w:pPr>
              <w:jc w:val="center"/>
              <w:rPr>
                <w:rFonts w:ascii="仿宋_GB2312" w:hAnsi="仿宋_GB2312" w:eastAsia="仿宋_GB2312" w:cs="仿宋_GB2312"/>
                <w:bCs/>
              </w:rPr>
            </w:pPr>
            <w:r>
              <w:rPr>
                <w:rFonts w:hint="eastAsia" w:ascii="仿宋_GB2312" w:hAnsi="仿宋_GB2312" w:eastAsia="仿宋_GB2312" w:cs="仿宋_GB2312"/>
                <w:bCs/>
              </w:rPr>
              <w:t>年月</w:t>
            </w:r>
          </w:p>
        </w:tc>
        <w:tc>
          <w:tcPr>
            <w:tcW w:w="2331" w:type="dxa"/>
            <w:vAlign w:val="center"/>
          </w:tcPr>
          <w:p>
            <w:pPr>
              <w:jc w:val="center"/>
              <w:rPr>
                <w:rFonts w:ascii="仿宋_GB2312" w:hAnsi="仿宋_GB2312" w:eastAsia="仿宋_GB2312" w:cs="仿宋_GB2312"/>
                <w:bCs/>
              </w:rPr>
            </w:pPr>
            <w:r>
              <w:rPr>
                <w:rFonts w:hint="eastAsia" w:ascii="仿宋_GB2312" w:hAnsi="仿宋_GB2312" w:eastAsia="仿宋_GB2312" w:cs="仿宋_GB2312"/>
                <w:bCs/>
              </w:rPr>
              <w:t>成果名称(内容)</w:t>
            </w:r>
          </w:p>
        </w:tc>
        <w:tc>
          <w:tcPr>
            <w:tcW w:w="1436" w:type="dxa"/>
            <w:vAlign w:val="center"/>
          </w:tcPr>
          <w:p>
            <w:pPr>
              <w:jc w:val="center"/>
              <w:rPr>
                <w:rFonts w:ascii="仿宋_GB2312" w:hAnsi="仿宋_GB2312" w:eastAsia="仿宋_GB2312" w:cs="仿宋_GB2312"/>
                <w:bCs/>
              </w:rPr>
            </w:pPr>
            <w:r>
              <w:rPr>
                <w:rFonts w:hint="eastAsia" w:ascii="仿宋_GB2312" w:hAnsi="仿宋_GB2312" w:eastAsia="仿宋_GB2312" w:cs="仿宋_GB2312"/>
                <w:bCs/>
              </w:rPr>
              <w:t>奖项类别</w:t>
            </w:r>
          </w:p>
          <w:p>
            <w:pPr>
              <w:jc w:val="center"/>
              <w:rPr>
                <w:rFonts w:ascii="仿宋_GB2312" w:hAnsi="仿宋_GB2312" w:eastAsia="仿宋_GB2312" w:cs="仿宋_GB2312"/>
                <w:bCs/>
              </w:rPr>
            </w:pPr>
            <w:r>
              <w:rPr>
                <w:rFonts w:hint="eastAsia" w:ascii="仿宋_GB2312" w:hAnsi="仿宋_GB2312" w:eastAsia="仿宋_GB2312" w:cs="仿宋_GB2312"/>
                <w:bCs/>
              </w:rPr>
              <w:t>与等级</w:t>
            </w:r>
          </w:p>
        </w:tc>
        <w:tc>
          <w:tcPr>
            <w:tcW w:w="1328" w:type="dxa"/>
            <w:vAlign w:val="center"/>
          </w:tcPr>
          <w:p>
            <w:pPr>
              <w:jc w:val="center"/>
              <w:rPr>
                <w:rFonts w:ascii="仿宋_GB2312" w:hAnsi="仿宋_GB2312" w:eastAsia="仿宋_GB2312" w:cs="仿宋_GB2312"/>
                <w:bCs/>
              </w:rPr>
            </w:pPr>
            <w:r>
              <w:rPr>
                <w:rFonts w:hint="eastAsia" w:ascii="仿宋_GB2312" w:hAnsi="仿宋_GB2312" w:eastAsia="仿宋_GB2312" w:cs="仿宋_GB2312"/>
                <w:bCs/>
              </w:rPr>
              <w:t>颁奖单位</w:t>
            </w:r>
          </w:p>
        </w:tc>
        <w:tc>
          <w:tcPr>
            <w:tcW w:w="1187" w:type="dxa"/>
            <w:vAlign w:val="center"/>
          </w:tcPr>
          <w:p>
            <w:pPr>
              <w:jc w:val="center"/>
              <w:rPr>
                <w:rFonts w:ascii="仿宋_GB2312" w:hAnsi="仿宋_GB2312" w:eastAsia="仿宋_GB2312" w:cs="仿宋_GB2312"/>
                <w:bCs/>
              </w:rPr>
            </w:pPr>
            <w:r>
              <w:rPr>
                <w:rFonts w:hint="eastAsia" w:ascii="仿宋_GB2312" w:hAnsi="仿宋_GB2312" w:eastAsia="仿宋_GB2312" w:cs="仿宋_GB2312"/>
                <w:bCs/>
              </w:rPr>
              <w:t>参赛教师排名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55" w:type="dxa"/>
          </w:tcPr>
          <w:p>
            <w:pPr>
              <w:spacing w:line="360" w:lineRule="auto"/>
              <w:jc w:val="center"/>
              <w:rPr>
                <w:rFonts w:ascii="Times New Roman" w:hAnsi="Times New Roman" w:eastAsia="仿宋_GB2312" w:cs="Times New Roman"/>
                <w:sz w:val="18"/>
                <w:szCs w:val="20"/>
              </w:rPr>
            </w:pPr>
            <w:r>
              <w:rPr>
                <w:rFonts w:ascii="Times New Roman" w:hAnsi="Times New Roman" w:eastAsia="仿宋_GB2312" w:cs="Times New Roman"/>
                <w:sz w:val="18"/>
                <w:szCs w:val="20"/>
              </w:rPr>
              <w:t>1</w:t>
            </w:r>
          </w:p>
        </w:tc>
        <w:tc>
          <w:tcPr>
            <w:tcW w:w="1058" w:type="dxa"/>
          </w:tcPr>
          <w:p>
            <w:pPr>
              <w:spacing w:line="360" w:lineRule="auto"/>
              <w:rPr>
                <w:rFonts w:ascii="仿宋_GB2312" w:hAnsi="仿宋_GB2312" w:eastAsia="仿宋_GB2312" w:cs="仿宋_GB2312"/>
                <w:sz w:val="18"/>
                <w:szCs w:val="20"/>
              </w:rPr>
            </w:pPr>
          </w:p>
        </w:tc>
        <w:tc>
          <w:tcPr>
            <w:tcW w:w="2331" w:type="dxa"/>
          </w:tcPr>
          <w:p>
            <w:pPr>
              <w:spacing w:line="360" w:lineRule="auto"/>
              <w:rPr>
                <w:rFonts w:ascii="仿宋_GB2312" w:hAnsi="仿宋_GB2312" w:eastAsia="仿宋_GB2312" w:cs="仿宋_GB2312"/>
                <w:sz w:val="18"/>
                <w:szCs w:val="20"/>
              </w:rPr>
            </w:pPr>
          </w:p>
        </w:tc>
        <w:tc>
          <w:tcPr>
            <w:tcW w:w="1436" w:type="dxa"/>
          </w:tcPr>
          <w:p>
            <w:pPr>
              <w:spacing w:line="360" w:lineRule="auto"/>
              <w:rPr>
                <w:rFonts w:ascii="仿宋_GB2312" w:hAnsi="仿宋_GB2312" w:eastAsia="仿宋_GB2312" w:cs="仿宋_GB2312"/>
                <w:sz w:val="18"/>
                <w:szCs w:val="20"/>
              </w:rPr>
            </w:pPr>
          </w:p>
        </w:tc>
        <w:tc>
          <w:tcPr>
            <w:tcW w:w="1328" w:type="dxa"/>
          </w:tcPr>
          <w:p>
            <w:pPr>
              <w:spacing w:line="360" w:lineRule="auto"/>
              <w:rPr>
                <w:rFonts w:ascii="仿宋_GB2312" w:hAnsi="仿宋_GB2312" w:eastAsia="仿宋_GB2312" w:cs="仿宋_GB2312"/>
                <w:sz w:val="18"/>
                <w:szCs w:val="20"/>
              </w:rPr>
            </w:pPr>
          </w:p>
        </w:tc>
        <w:tc>
          <w:tcPr>
            <w:tcW w:w="1187" w:type="dxa"/>
          </w:tcPr>
          <w:p>
            <w:pPr>
              <w:spacing w:line="360" w:lineRule="auto"/>
              <w:rPr>
                <w:rFonts w:ascii="仿宋_GB2312" w:hAnsi="仿宋_GB2312" w:eastAsia="仿宋_GB2312" w:cs="仿宋_GB231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center"/>
              <w:rPr>
                <w:rFonts w:ascii="Times New Roman" w:hAnsi="Times New Roman" w:eastAsia="仿宋_GB2312" w:cs="Times New Roman"/>
                <w:sz w:val="18"/>
                <w:szCs w:val="20"/>
              </w:rPr>
            </w:pPr>
            <w:r>
              <w:rPr>
                <w:rFonts w:ascii="Times New Roman" w:hAnsi="Times New Roman" w:eastAsia="仿宋_GB2312" w:cs="Times New Roman"/>
                <w:sz w:val="18"/>
                <w:szCs w:val="20"/>
              </w:rPr>
              <w:t>2</w:t>
            </w:r>
          </w:p>
        </w:tc>
        <w:tc>
          <w:tcPr>
            <w:tcW w:w="1058" w:type="dxa"/>
          </w:tcPr>
          <w:p>
            <w:pPr>
              <w:spacing w:line="360" w:lineRule="auto"/>
              <w:rPr>
                <w:rFonts w:ascii="仿宋_GB2312" w:hAnsi="仿宋_GB2312" w:eastAsia="仿宋_GB2312" w:cs="仿宋_GB2312"/>
                <w:sz w:val="18"/>
                <w:szCs w:val="20"/>
              </w:rPr>
            </w:pPr>
          </w:p>
        </w:tc>
        <w:tc>
          <w:tcPr>
            <w:tcW w:w="2331" w:type="dxa"/>
          </w:tcPr>
          <w:p>
            <w:pPr>
              <w:spacing w:line="360" w:lineRule="auto"/>
              <w:rPr>
                <w:rFonts w:ascii="仿宋_GB2312" w:hAnsi="仿宋_GB2312" w:eastAsia="仿宋_GB2312" w:cs="仿宋_GB2312"/>
                <w:sz w:val="18"/>
                <w:szCs w:val="20"/>
              </w:rPr>
            </w:pPr>
          </w:p>
        </w:tc>
        <w:tc>
          <w:tcPr>
            <w:tcW w:w="1436" w:type="dxa"/>
          </w:tcPr>
          <w:p>
            <w:pPr>
              <w:spacing w:line="360" w:lineRule="auto"/>
              <w:rPr>
                <w:rFonts w:ascii="仿宋_GB2312" w:hAnsi="仿宋_GB2312" w:eastAsia="仿宋_GB2312" w:cs="仿宋_GB2312"/>
                <w:sz w:val="18"/>
                <w:szCs w:val="20"/>
              </w:rPr>
            </w:pPr>
          </w:p>
        </w:tc>
        <w:tc>
          <w:tcPr>
            <w:tcW w:w="1328" w:type="dxa"/>
          </w:tcPr>
          <w:p>
            <w:pPr>
              <w:spacing w:line="360" w:lineRule="auto"/>
              <w:rPr>
                <w:rFonts w:ascii="仿宋_GB2312" w:hAnsi="仿宋_GB2312" w:eastAsia="仿宋_GB2312" w:cs="仿宋_GB2312"/>
                <w:sz w:val="18"/>
                <w:szCs w:val="20"/>
              </w:rPr>
            </w:pPr>
          </w:p>
        </w:tc>
        <w:tc>
          <w:tcPr>
            <w:tcW w:w="1187" w:type="dxa"/>
          </w:tcPr>
          <w:p>
            <w:pPr>
              <w:spacing w:line="360" w:lineRule="auto"/>
              <w:rPr>
                <w:rFonts w:ascii="仿宋_GB2312" w:hAnsi="仿宋_GB2312" w:eastAsia="仿宋_GB2312" w:cs="仿宋_GB231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center"/>
              <w:rPr>
                <w:rFonts w:ascii="Times New Roman" w:hAnsi="Times New Roman" w:eastAsia="仿宋_GB2312" w:cs="Times New Roman"/>
                <w:sz w:val="18"/>
                <w:szCs w:val="20"/>
              </w:rPr>
            </w:pPr>
            <w:r>
              <w:rPr>
                <w:rFonts w:ascii="Times New Roman" w:hAnsi="Times New Roman" w:eastAsia="仿宋_GB2312" w:cs="Times New Roman"/>
                <w:sz w:val="18"/>
                <w:szCs w:val="20"/>
              </w:rPr>
              <w:t>3</w:t>
            </w:r>
          </w:p>
        </w:tc>
        <w:tc>
          <w:tcPr>
            <w:tcW w:w="1058" w:type="dxa"/>
          </w:tcPr>
          <w:p>
            <w:pPr>
              <w:spacing w:line="360" w:lineRule="auto"/>
              <w:rPr>
                <w:rFonts w:ascii="仿宋_GB2312" w:hAnsi="仿宋_GB2312" w:eastAsia="仿宋_GB2312" w:cs="仿宋_GB2312"/>
                <w:sz w:val="18"/>
                <w:szCs w:val="20"/>
              </w:rPr>
            </w:pPr>
          </w:p>
        </w:tc>
        <w:tc>
          <w:tcPr>
            <w:tcW w:w="2331" w:type="dxa"/>
          </w:tcPr>
          <w:p>
            <w:pPr>
              <w:spacing w:line="360" w:lineRule="auto"/>
              <w:rPr>
                <w:rFonts w:ascii="仿宋_GB2312" w:hAnsi="仿宋_GB2312" w:eastAsia="仿宋_GB2312" w:cs="仿宋_GB2312"/>
                <w:sz w:val="18"/>
                <w:szCs w:val="20"/>
              </w:rPr>
            </w:pPr>
          </w:p>
        </w:tc>
        <w:tc>
          <w:tcPr>
            <w:tcW w:w="1436" w:type="dxa"/>
          </w:tcPr>
          <w:p>
            <w:pPr>
              <w:spacing w:line="360" w:lineRule="auto"/>
              <w:rPr>
                <w:rFonts w:ascii="仿宋_GB2312" w:hAnsi="仿宋_GB2312" w:eastAsia="仿宋_GB2312" w:cs="仿宋_GB2312"/>
                <w:sz w:val="18"/>
                <w:szCs w:val="20"/>
              </w:rPr>
            </w:pPr>
          </w:p>
        </w:tc>
        <w:tc>
          <w:tcPr>
            <w:tcW w:w="1328" w:type="dxa"/>
          </w:tcPr>
          <w:p>
            <w:pPr>
              <w:spacing w:line="360" w:lineRule="auto"/>
              <w:rPr>
                <w:rFonts w:ascii="仿宋_GB2312" w:hAnsi="仿宋_GB2312" w:eastAsia="仿宋_GB2312" w:cs="仿宋_GB2312"/>
                <w:sz w:val="18"/>
                <w:szCs w:val="20"/>
              </w:rPr>
            </w:pPr>
          </w:p>
        </w:tc>
        <w:tc>
          <w:tcPr>
            <w:tcW w:w="1187" w:type="dxa"/>
          </w:tcPr>
          <w:p>
            <w:pPr>
              <w:spacing w:line="360" w:lineRule="auto"/>
              <w:rPr>
                <w:rFonts w:ascii="仿宋_GB2312" w:hAnsi="仿宋_GB2312" w:eastAsia="仿宋_GB2312" w:cs="仿宋_GB231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center"/>
              <w:rPr>
                <w:rFonts w:ascii="Times New Roman" w:hAnsi="Times New Roman" w:eastAsia="仿宋_GB2312" w:cs="Times New Roman"/>
                <w:sz w:val="18"/>
                <w:szCs w:val="20"/>
              </w:rPr>
            </w:pPr>
            <w:r>
              <w:rPr>
                <w:rFonts w:ascii="Times New Roman" w:hAnsi="Times New Roman" w:eastAsia="仿宋_GB2312" w:cs="Times New Roman"/>
                <w:sz w:val="18"/>
                <w:szCs w:val="20"/>
              </w:rPr>
              <w:t>4</w:t>
            </w:r>
          </w:p>
        </w:tc>
        <w:tc>
          <w:tcPr>
            <w:tcW w:w="1058" w:type="dxa"/>
          </w:tcPr>
          <w:p>
            <w:pPr>
              <w:spacing w:line="360" w:lineRule="auto"/>
              <w:rPr>
                <w:rFonts w:ascii="仿宋_GB2312" w:hAnsi="仿宋_GB2312" w:eastAsia="仿宋_GB2312" w:cs="仿宋_GB2312"/>
                <w:sz w:val="18"/>
                <w:szCs w:val="20"/>
              </w:rPr>
            </w:pPr>
          </w:p>
        </w:tc>
        <w:tc>
          <w:tcPr>
            <w:tcW w:w="2331" w:type="dxa"/>
          </w:tcPr>
          <w:p>
            <w:pPr>
              <w:spacing w:line="360" w:lineRule="auto"/>
              <w:rPr>
                <w:rFonts w:ascii="仿宋_GB2312" w:hAnsi="仿宋_GB2312" w:eastAsia="仿宋_GB2312" w:cs="仿宋_GB2312"/>
                <w:sz w:val="18"/>
                <w:szCs w:val="20"/>
              </w:rPr>
            </w:pPr>
          </w:p>
        </w:tc>
        <w:tc>
          <w:tcPr>
            <w:tcW w:w="1436" w:type="dxa"/>
          </w:tcPr>
          <w:p>
            <w:pPr>
              <w:spacing w:line="360" w:lineRule="auto"/>
              <w:rPr>
                <w:rFonts w:ascii="仿宋_GB2312" w:hAnsi="仿宋_GB2312" w:eastAsia="仿宋_GB2312" w:cs="仿宋_GB2312"/>
                <w:sz w:val="18"/>
                <w:szCs w:val="20"/>
              </w:rPr>
            </w:pPr>
          </w:p>
        </w:tc>
        <w:tc>
          <w:tcPr>
            <w:tcW w:w="1328" w:type="dxa"/>
          </w:tcPr>
          <w:p>
            <w:pPr>
              <w:spacing w:line="360" w:lineRule="auto"/>
              <w:rPr>
                <w:rFonts w:ascii="仿宋_GB2312" w:hAnsi="仿宋_GB2312" w:eastAsia="仿宋_GB2312" w:cs="仿宋_GB2312"/>
                <w:sz w:val="18"/>
                <w:szCs w:val="20"/>
              </w:rPr>
            </w:pPr>
          </w:p>
        </w:tc>
        <w:tc>
          <w:tcPr>
            <w:tcW w:w="1187" w:type="dxa"/>
          </w:tcPr>
          <w:p>
            <w:pPr>
              <w:spacing w:line="360" w:lineRule="auto"/>
              <w:rPr>
                <w:rFonts w:ascii="仿宋_GB2312" w:hAnsi="仿宋_GB2312" w:eastAsia="仿宋_GB2312" w:cs="仿宋_GB231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55" w:type="dxa"/>
          </w:tcPr>
          <w:p>
            <w:pPr>
              <w:spacing w:line="360" w:lineRule="auto"/>
              <w:jc w:val="center"/>
              <w:rPr>
                <w:rFonts w:ascii="Times New Roman" w:hAnsi="Times New Roman" w:eastAsia="仿宋_GB2312" w:cs="Times New Roman"/>
                <w:sz w:val="18"/>
                <w:szCs w:val="20"/>
              </w:rPr>
            </w:pPr>
            <w:r>
              <w:rPr>
                <w:rFonts w:ascii="Times New Roman" w:hAnsi="Times New Roman" w:eastAsia="仿宋_GB2312" w:cs="Times New Roman"/>
                <w:sz w:val="18"/>
                <w:szCs w:val="20"/>
              </w:rPr>
              <w:t>5</w:t>
            </w:r>
          </w:p>
        </w:tc>
        <w:tc>
          <w:tcPr>
            <w:tcW w:w="1058" w:type="dxa"/>
          </w:tcPr>
          <w:p>
            <w:pPr>
              <w:spacing w:line="360" w:lineRule="auto"/>
              <w:rPr>
                <w:rFonts w:ascii="仿宋_GB2312" w:hAnsi="仿宋_GB2312" w:eastAsia="仿宋_GB2312" w:cs="仿宋_GB2312"/>
                <w:sz w:val="18"/>
                <w:szCs w:val="20"/>
              </w:rPr>
            </w:pPr>
          </w:p>
        </w:tc>
        <w:tc>
          <w:tcPr>
            <w:tcW w:w="2331" w:type="dxa"/>
          </w:tcPr>
          <w:p>
            <w:pPr>
              <w:spacing w:line="360" w:lineRule="auto"/>
              <w:rPr>
                <w:rFonts w:ascii="仿宋_GB2312" w:hAnsi="仿宋_GB2312" w:eastAsia="仿宋_GB2312" w:cs="仿宋_GB2312"/>
                <w:sz w:val="18"/>
                <w:szCs w:val="20"/>
              </w:rPr>
            </w:pPr>
          </w:p>
        </w:tc>
        <w:tc>
          <w:tcPr>
            <w:tcW w:w="1436" w:type="dxa"/>
          </w:tcPr>
          <w:p>
            <w:pPr>
              <w:spacing w:line="360" w:lineRule="auto"/>
              <w:rPr>
                <w:rFonts w:ascii="仿宋_GB2312" w:hAnsi="仿宋_GB2312" w:eastAsia="仿宋_GB2312" w:cs="仿宋_GB2312"/>
                <w:sz w:val="18"/>
                <w:szCs w:val="20"/>
              </w:rPr>
            </w:pPr>
          </w:p>
        </w:tc>
        <w:tc>
          <w:tcPr>
            <w:tcW w:w="1328" w:type="dxa"/>
          </w:tcPr>
          <w:p>
            <w:pPr>
              <w:spacing w:line="360" w:lineRule="auto"/>
              <w:rPr>
                <w:rFonts w:ascii="仿宋_GB2312" w:hAnsi="仿宋_GB2312" w:eastAsia="仿宋_GB2312" w:cs="仿宋_GB2312"/>
                <w:sz w:val="18"/>
                <w:szCs w:val="20"/>
              </w:rPr>
            </w:pPr>
          </w:p>
        </w:tc>
        <w:tc>
          <w:tcPr>
            <w:tcW w:w="1187" w:type="dxa"/>
          </w:tcPr>
          <w:p>
            <w:pPr>
              <w:spacing w:line="360" w:lineRule="auto"/>
              <w:rPr>
                <w:rFonts w:ascii="仿宋_GB2312" w:hAnsi="仿宋_GB2312" w:eastAsia="仿宋_GB2312" w:cs="仿宋_GB2312"/>
                <w:sz w:val="18"/>
                <w:szCs w:val="20"/>
              </w:rPr>
            </w:pPr>
          </w:p>
        </w:tc>
      </w:tr>
    </w:tbl>
    <w:p>
      <w:pPr>
        <w:rPr>
          <w:rFonts w:ascii="仿宋_GB2312" w:hAnsi="仿宋_GB2312" w:eastAsia="仿宋_GB2312" w:cs="仿宋_GB2312"/>
        </w:rPr>
      </w:pPr>
    </w:p>
    <w:p>
      <w:pPr>
        <w:rPr>
          <w:rFonts w:ascii="仿宋_GB2312" w:hAnsi="仿宋_GB2312" w:eastAsia="仿宋_GB2312" w:cs="仿宋_GB2312"/>
          <w:bCs/>
          <w:sz w:val="16"/>
          <w:szCs w:val="16"/>
          <w:lang w:eastAsia="zh-TW"/>
        </w:rPr>
      </w:pPr>
      <w:r>
        <w:rPr>
          <w:rFonts w:hint="eastAsia" w:ascii="方正小标宋简体" w:hAnsi="方正公文小标宋" w:eastAsia="方正小标宋简体" w:cs="方正公文小标宋"/>
          <w:bCs/>
          <w:sz w:val="16"/>
          <w:szCs w:val="16"/>
        </w:rPr>
        <w:t>二、人才培养成果证明材料</w:t>
      </w:r>
      <w:r>
        <w:rPr>
          <w:rFonts w:hint="eastAsia" w:ascii="仿宋_GB2312" w:hAnsi="仿宋_GB2312" w:eastAsia="仿宋_GB2312" w:cs="仿宋_GB2312"/>
          <w:bCs/>
          <w:sz w:val="16"/>
          <w:szCs w:val="16"/>
          <w:lang w:eastAsia="zh-TW"/>
        </w:rPr>
        <w:t>（不超过</w:t>
      </w:r>
      <w:r>
        <w:rPr>
          <w:rFonts w:hint="eastAsia" w:ascii="仿宋_GB2312" w:hAnsi="仿宋_GB2312" w:eastAsia="仿宋_GB2312" w:cs="仿宋_GB2312"/>
          <w:bCs/>
          <w:sz w:val="16"/>
          <w:szCs w:val="16"/>
        </w:rPr>
        <w:t>5</w:t>
      </w:r>
      <w:r>
        <w:rPr>
          <w:rFonts w:hint="eastAsia" w:ascii="仿宋_GB2312" w:hAnsi="仿宋_GB2312" w:eastAsia="仿宋_GB2312" w:cs="仿宋_GB2312"/>
          <w:bCs/>
          <w:sz w:val="16"/>
          <w:szCs w:val="16"/>
          <w:lang w:eastAsia="zh-TW"/>
        </w:rPr>
        <w:t>项）</w:t>
      </w:r>
    </w:p>
    <w:p>
      <w:pPr>
        <w:spacing w:line="360" w:lineRule="auto"/>
        <w:rPr>
          <w:rFonts w:ascii="Times New Roman" w:hAnsi="Times New Roman" w:eastAsia="仿宋_GB2312" w:cs="Times New Roman"/>
          <w:sz w:val="18"/>
          <w:szCs w:val="18"/>
          <w:lang w:eastAsia="zh-TW"/>
        </w:rPr>
      </w:pPr>
      <w:r>
        <w:rPr>
          <w:rFonts w:ascii="Times New Roman" w:hAnsi="Times New Roman" w:eastAsia="仿宋_GB2312" w:cs="Times New Roman"/>
          <w:sz w:val="18"/>
          <w:szCs w:val="18"/>
          <w:lang w:eastAsia="zh-TW"/>
        </w:rPr>
        <w:t>1.</w:t>
      </w:r>
    </w:p>
    <w:p>
      <w:pPr>
        <w:spacing w:line="360" w:lineRule="auto"/>
        <w:rPr>
          <w:rFonts w:ascii="Times New Roman" w:hAnsi="Times New Roman" w:eastAsia="仿宋_GB2312" w:cs="Times New Roman"/>
          <w:sz w:val="18"/>
          <w:szCs w:val="18"/>
          <w:lang w:eastAsia="zh-TW"/>
        </w:rPr>
      </w:pPr>
      <w:r>
        <w:rPr>
          <w:rFonts w:ascii="Times New Roman" w:hAnsi="Times New Roman" w:eastAsia="仿宋_GB2312" w:cs="Times New Roman"/>
          <w:sz w:val="18"/>
          <w:szCs w:val="18"/>
          <w:lang w:eastAsia="zh-TW"/>
        </w:rPr>
        <w:t>2.</w:t>
      </w:r>
    </w:p>
    <w:p>
      <w:pPr>
        <w:spacing w:line="360" w:lineRule="auto"/>
        <w:rPr>
          <w:rFonts w:ascii="Times New Roman" w:hAnsi="Times New Roman" w:eastAsia="仿宋_GB2312" w:cs="Times New Roman"/>
          <w:sz w:val="18"/>
          <w:szCs w:val="18"/>
          <w:lang w:eastAsia="zh-TW"/>
        </w:rPr>
      </w:pPr>
      <w:r>
        <w:rPr>
          <w:rFonts w:ascii="Times New Roman" w:hAnsi="Times New Roman" w:eastAsia="仿宋_GB2312" w:cs="Times New Roman"/>
          <w:sz w:val="18"/>
          <w:szCs w:val="18"/>
          <w:lang w:eastAsia="zh-TW"/>
        </w:rPr>
        <w:t>3.</w:t>
      </w:r>
    </w:p>
    <w:p>
      <w:pPr>
        <w:spacing w:line="360" w:lineRule="auto"/>
        <w:rPr>
          <w:rFonts w:ascii="Times New Roman" w:hAnsi="Times New Roman" w:eastAsia="仿宋_GB2312" w:cs="Times New Roman"/>
          <w:sz w:val="18"/>
          <w:szCs w:val="18"/>
        </w:rPr>
      </w:pPr>
      <w:r>
        <w:rPr>
          <w:rFonts w:ascii="Times New Roman" w:hAnsi="Times New Roman" w:eastAsia="仿宋_GB2312" w:cs="Times New Roman"/>
          <w:sz w:val="18"/>
          <w:szCs w:val="18"/>
        </w:rPr>
        <w:t>4.</w:t>
      </w:r>
    </w:p>
    <w:p>
      <w:pPr>
        <w:spacing w:line="360" w:lineRule="auto"/>
        <w:rPr>
          <w:rFonts w:ascii="仿宋_GB2312" w:eastAsia="仿宋_GB2312"/>
          <w:sz w:val="32"/>
          <w:szCs w:val="32"/>
        </w:rPr>
      </w:pPr>
      <w:r>
        <w:rPr>
          <w:rFonts w:ascii="Times New Roman" w:hAnsi="Times New Roman" w:eastAsia="仿宋_GB2312" w:cs="Times New Roman"/>
          <w:sz w:val="18"/>
          <w:szCs w:val="18"/>
        </w:rPr>
        <w:t>5.</w:t>
      </w:r>
      <w:r>
        <w:rPr>
          <w:rFonts w:ascii="Times New Roman" w:hAnsi="Times New Roman" w:eastAsia="仿宋_GB2312" w:cs="Times New Roman"/>
          <w:sz w:val="18"/>
          <w:szCs w:val="18"/>
        </w:rPr>
        <w:br w:type="textWrapping"/>
      </w:r>
    </w:p>
    <w:p>
      <w:pPr>
        <w:spacing w:line="440" w:lineRule="exact"/>
        <w:rPr>
          <w:rFonts w:ascii="仿宋_GB2312" w:hAnsi="仿宋_GB2312" w:eastAsia="仿宋_GB2312" w:cs="仿宋_GB2312"/>
          <w:sz w:val="32"/>
          <w:szCs w:val="32"/>
        </w:rPr>
        <w:sectPr>
          <w:pgSz w:w="11906" w:h="16838"/>
          <w:pgMar w:top="1440" w:right="1549" w:bottom="516" w:left="1497" w:header="851" w:footer="992" w:gutter="0"/>
          <w:cols w:space="720" w:num="1"/>
          <w:titlePg/>
          <w:docGrid w:linePitch="326" w:charSpace="0"/>
        </w:sectPr>
      </w:pPr>
    </w:p>
    <w:p>
      <w:pPr>
        <w:spacing w:after="156" w:afterLines="50"/>
        <w:rPr>
          <w:rFonts w:ascii="Cambria" w:hAnsi="Cambria" w:eastAsia="方正小标宋简体" w:cs="方正小标宋简体"/>
          <w:b/>
          <w:sz w:val="36"/>
          <w:szCs w:val="36"/>
        </w:rPr>
      </w:pPr>
      <w:r>
        <w:rPr>
          <w:rFonts w:hint="eastAsia" w:ascii="Cambria" w:hAnsi="Cambria" w:eastAsia="方正小标宋简体" w:cs="方正小标宋简体"/>
          <w:b/>
          <w:sz w:val="36"/>
          <w:szCs w:val="36"/>
        </w:rPr>
        <w:t>3-4</w:t>
      </w:r>
    </w:p>
    <w:p>
      <w:pPr>
        <w:pStyle w:val="3"/>
        <w:spacing w:before="200" w:after="160" w:line="240" w:lineRule="auto"/>
        <w:rPr>
          <w:lang w:eastAsia="zh-CN"/>
        </w:rPr>
      </w:pPr>
      <w:r>
        <w:rPr>
          <w:rFonts w:hint="eastAsia"/>
          <w:lang w:eastAsia="zh-CN"/>
        </w:rPr>
        <w:t>第</w:t>
      </w:r>
      <w:r>
        <w:rPr>
          <w:rFonts w:hint="eastAsia"/>
          <w:lang w:val="en-US" w:eastAsia="zh-CN"/>
        </w:rPr>
        <w:t>四</w:t>
      </w:r>
      <w:r>
        <w:rPr>
          <w:rFonts w:hint="eastAsia"/>
          <w:lang w:eastAsia="zh-CN"/>
        </w:rPr>
        <w:t>届</w:t>
      </w:r>
      <w:r>
        <w:rPr>
          <w:rFonts w:hint="eastAsia"/>
        </w:rPr>
        <w:t>湖北省高校教师教学创新大赛</w:t>
      </w:r>
    </w:p>
    <w:p>
      <w:pPr>
        <w:pStyle w:val="3"/>
        <w:spacing w:before="200" w:after="160" w:line="240" w:lineRule="auto"/>
      </w:pPr>
      <w:r>
        <w:rPr>
          <w:rFonts w:hint="eastAsia"/>
        </w:rPr>
        <w:t>课堂教学实录视频信息表</w:t>
      </w:r>
    </w:p>
    <w:tbl>
      <w:tblPr>
        <w:tblStyle w:val="7"/>
        <w:tblW w:w="8720" w:type="dxa"/>
        <w:jc w:val="center"/>
        <w:tblLayout w:type="fixed"/>
        <w:tblCellMar>
          <w:top w:w="0" w:type="dxa"/>
          <w:left w:w="108" w:type="dxa"/>
          <w:bottom w:w="0" w:type="dxa"/>
          <w:right w:w="108" w:type="dxa"/>
        </w:tblCellMar>
      </w:tblPr>
      <w:tblGrid>
        <w:gridCol w:w="2104"/>
        <w:gridCol w:w="2131"/>
        <w:gridCol w:w="2084"/>
        <w:gridCol w:w="2401"/>
      </w:tblGrid>
      <w:tr>
        <w:tblPrEx>
          <w:tblCellMar>
            <w:top w:w="0" w:type="dxa"/>
            <w:left w:w="108" w:type="dxa"/>
            <w:bottom w:w="0" w:type="dxa"/>
            <w:right w:w="108" w:type="dxa"/>
          </w:tblCellMar>
        </w:tblPrEx>
        <w:trPr>
          <w:trHeight w:val="1134" w:hRule="atLeast"/>
          <w:jc w:val="center"/>
        </w:trPr>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课程名称</w:t>
            </w:r>
          </w:p>
        </w:tc>
        <w:tc>
          <w:tcPr>
            <w:tcW w:w="213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c>
          <w:tcPr>
            <w:tcW w:w="2084"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班级人数</w:t>
            </w:r>
          </w:p>
        </w:tc>
        <w:tc>
          <w:tcPr>
            <w:tcW w:w="240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r>
      <w:tr>
        <w:tblPrEx>
          <w:tblCellMar>
            <w:top w:w="0" w:type="dxa"/>
            <w:left w:w="108" w:type="dxa"/>
            <w:bottom w:w="0" w:type="dxa"/>
            <w:right w:w="108" w:type="dxa"/>
          </w:tblCellMar>
        </w:tblPrEx>
        <w:trPr>
          <w:trHeight w:val="1134" w:hRule="atLeast"/>
          <w:jc w:val="center"/>
        </w:trPr>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授课内容</w:t>
            </w:r>
          </w:p>
        </w:tc>
        <w:tc>
          <w:tcPr>
            <w:tcW w:w="213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c>
          <w:tcPr>
            <w:tcW w:w="2084"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所属课程章节</w:t>
            </w:r>
          </w:p>
        </w:tc>
        <w:tc>
          <w:tcPr>
            <w:tcW w:w="240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r>
      <w:tr>
        <w:tblPrEx>
          <w:tblCellMar>
            <w:top w:w="0" w:type="dxa"/>
            <w:left w:w="108" w:type="dxa"/>
            <w:bottom w:w="0" w:type="dxa"/>
            <w:right w:w="108" w:type="dxa"/>
          </w:tblCellMar>
        </w:tblPrEx>
        <w:trPr>
          <w:trHeight w:val="1134" w:hRule="atLeast"/>
          <w:jc w:val="center"/>
        </w:trPr>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视频总时长(单位:分钟)</w:t>
            </w:r>
          </w:p>
        </w:tc>
        <w:tc>
          <w:tcPr>
            <w:tcW w:w="213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c>
          <w:tcPr>
            <w:tcW w:w="2084"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视频文件数</w:t>
            </w:r>
          </w:p>
          <w:p>
            <w:pPr>
              <w:jc w:val="center"/>
              <w:rPr>
                <w:rFonts w:ascii="仿宋" w:hAnsi="仿宋" w:eastAsia="仿宋"/>
                <w:b/>
                <w:bCs/>
                <w:sz w:val="24"/>
                <w:szCs w:val="24"/>
              </w:rPr>
            </w:pPr>
            <w:r>
              <w:rPr>
                <w:rFonts w:ascii="仿宋" w:hAnsi="仿宋" w:eastAsia="仿宋"/>
                <w:b/>
                <w:bCs/>
                <w:sz w:val="24"/>
                <w:szCs w:val="24"/>
              </w:rPr>
              <w:t>(单位:个)</w:t>
            </w:r>
          </w:p>
        </w:tc>
        <w:tc>
          <w:tcPr>
            <w:tcW w:w="240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p>
        </w:tc>
      </w:tr>
      <w:tr>
        <w:tblPrEx>
          <w:tblCellMar>
            <w:top w:w="0" w:type="dxa"/>
            <w:left w:w="108" w:type="dxa"/>
            <w:bottom w:w="0" w:type="dxa"/>
            <w:right w:w="108" w:type="dxa"/>
          </w:tblCellMar>
        </w:tblPrEx>
        <w:trPr>
          <w:trHeight w:val="1134" w:hRule="atLeast"/>
          <w:jc w:val="center"/>
        </w:trPr>
        <w:tc>
          <w:tcPr>
            <w:tcW w:w="2104" w:type="dxa"/>
            <w:tcBorders>
              <w:top w:val="nil"/>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教学目标</w:t>
            </w:r>
          </w:p>
        </w:tc>
        <w:tc>
          <w:tcPr>
            <w:tcW w:w="6616" w:type="dxa"/>
            <w:gridSpan w:val="3"/>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p>
        </w:tc>
      </w:tr>
      <w:tr>
        <w:tblPrEx>
          <w:tblCellMar>
            <w:top w:w="0" w:type="dxa"/>
            <w:left w:w="108" w:type="dxa"/>
            <w:bottom w:w="0" w:type="dxa"/>
            <w:right w:w="108" w:type="dxa"/>
          </w:tblCellMar>
        </w:tblPrEx>
        <w:trPr>
          <w:trHeight w:val="2152" w:hRule="atLeast"/>
          <w:jc w:val="center"/>
        </w:trPr>
        <w:tc>
          <w:tcPr>
            <w:tcW w:w="2104" w:type="dxa"/>
            <w:tcBorders>
              <w:top w:val="nil"/>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教学活动与学生学习测评设计（含主要创新点或特点，100字左右）</w:t>
            </w:r>
          </w:p>
        </w:tc>
        <w:tc>
          <w:tcPr>
            <w:tcW w:w="6616" w:type="dxa"/>
            <w:gridSpan w:val="3"/>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p>
        </w:tc>
      </w:tr>
      <w:tr>
        <w:tblPrEx>
          <w:tblCellMar>
            <w:top w:w="0" w:type="dxa"/>
            <w:left w:w="108" w:type="dxa"/>
            <w:bottom w:w="0" w:type="dxa"/>
            <w:right w:w="108" w:type="dxa"/>
          </w:tblCellMar>
        </w:tblPrEx>
        <w:trPr>
          <w:trHeight w:val="2178" w:hRule="atLeast"/>
          <w:jc w:val="center"/>
        </w:trPr>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视频分段与对应时间（视频分段以体现以上设计思想为宜）</w:t>
            </w:r>
          </w:p>
        </w:tc>
        <w:tc>
          <w:tcPr>
            <w:tcW w:w="6616" w:type="dxa"/>
            <w:gridSpan w:val="3"/>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r>
              <w:rPr>
                <w:rFonts w:ascii="仿宋" w:hAnsi="仿宋" w:eastAsia="仿宋"/>
                <w:sz w:val="24"/>
                <w:szCs w:val="24"/>
              </w:rPr>
              <w:t>例如：时长45分钟（用mm:ss表示分秒，hh:mm:ss表示时分秒）</w:t>
            </w:r>
          </w:p>
          <w:p>
            <w:pPr>
              <w:ind w:firstLine="240" w:firstLineChars="100"/>
              <w:rPr>
                <w:rFonts w:ascii="仿宋" w:hAnsi="仿宋" w:eastAsia="仿宋"/>
                <w:sz w:val="24"/>
                <w:szCs w:val="24"/>
              </w:rPr>
            </w:pPr>
            <w:r>
              <w:rPr>
                <w:rFonts w:ascii="仿宋" w:hAnsi="仿宋" w:eastAsia="仿宋"/>
                <w:sz w:val="24"/>
                <w:szCs w:val="24"/>
              </w:rPr>
              <w:t>0:00-7:30</w:t>
            </w:r>
            <w:r>
              <w:rPr>
                <w:rFonts w:hint="eastAsia" w:ascii="仿宋" w:hAnsi="仿宋" w:eastAsia="仿宋"/>
                <w:sz w:val="24"/>
                <w:szCs w:val="24"/>
              </w:rPr>
              <w:t xml:space="preserve">  </w:t>
            </w:r>
            <w:r>
              <w:rPr>
                <w:rFonts w:ascii="仿宋" w:hAnsi="仿宋" w:eastAsia="仿宋"/>
                <w:sz w:val="24"/>
                <w:szCs w:val="24"/>
              </w:rPr>
              <w:t>教学活动</w:t>
            </w:r>
            <w:r>
              <w:rPr>
                <w:rFonts w:hint="eastAsia" w:ascii="仿宋" w:hAnsi="仿宋" w:eastAsia="仿宋"/>
                <w:sz w:val="24"/>
                <w:szCs w:val="24"/>
              </w:rPr>
              <w:t xml:space="preserve"> </w:t>
            </w:r>
            <w:r>
              <w:rPr>
                <w:rFonts w:ascii="仿宋" w:hAnsi="仿宋" w:eastAsia="仿宋"/>
                <w:sz w:val="24"/>
                <w:szCs w:val="24"/>
              </w:rPr>
              <w:t>1：主要问题引入；</w:t>
            </w:r>
          </w:p>
          <w:p>
            <w:pPr>
              <w:ind w:firstLine="240" w:firstLineChars="100"/>
              <w:rPr>
                <w:rFonts w:ascii="仿宋" w:hAnsi="仿宋" w:eastAsia="仿宋"/>
                <w:b/>
                <w:bCs/>
                <w:iCs/>
                <w:sz w:val="24"/>
                <w:szCs w:val="24"/>
              </w:rPr>
            </w:pPr>
            <w:r>
              <w:rPr>
                <w:rFonts w:ascii="仿宋" w:hAnsi="仿宋" w:eastAsia="仿宋"/>
                <w:sz w:val="24"/>
                <w:szCs w:val="24"/>
              </w:rPr>
              <w:t>7:30-14:30</w:t>
            </w:r>
            <w:r>
              <w:rPr>
                <w:rFonts w:hint="eastAsia" w:ascii="仿宋" w:hAnsi="仿宋" w:eastAsia="仿宋"/>
                <w:sz w:val="24"/>
                <w:szCs w:val="24"/>
              </w:rPr>
              <w:t xml:space="preserve"> </w:t>
            </w:r>
            <w:r>
              <w:rPr>
                <w:rFonts w:ascii="仿宋" w:hAnsi="仿宋" w:eastAsia="仿宋"/>
                <w:sz w:val="24"/>
                <w:szCs w:val="24"/>
              </w:rPr>
              <w:t>教学活动2：思考-配对-分享：</w:t>
            </w:r>
          </w:p>
        </w:tc>
      </w:tr>
    </w:tbl>
    <w:p>
      <w:pPr>
        <w:pStyle w:val="3"/>
        <w:jc w:val="both"/>
        <w:rPr>
          <w:rFonts w:hint="eastAsia" w:ascii="方正小标宋简体" w:hAnsi="方正小标宋简体" w:eastAsia="方正小标宋简体" w:cs="方正小标宋简体"/>
          <w:sz w:val="21"/>
          <w:szCs w:val="21"/>
          <w:lang w:val="en-US" w:eastAsia="zh-CN"/>
        </w:rPr>
      </w:pPr>
      <w:r>
        <w:rPr>
          <w:rFonts w:hint="eastAsia" w:ascii="方正小标宋简体" w:hAnsi="方正小标宋简体" w:eastAsia="方正小标宋简体" w:cs="方正小标宋简体"/>
          <w:sz w:val="21"/>
          <w:szCs w:val="21"/>
          <w:lang w:val="en-US" w:eastAsia="zh-CN"/>
        </w:rPr>
        <w:t>本表初赛时不提交，进入复赛后，与课堂实录视频一同提交。</w:t>
      </w:r>
    </w:p>
    <w:p>
      <w:pPr>
        <w:rPr>
          <w:rFonts w:ascii="方正小标宋简体" w:hAnsi="方正小标宋简体" w:eastAsia="方正小标宋简体" w:cs="方正小标宋简体"/>
        </w:rPr>
      </w:pPr>
    </w:p>
    <w:p>
      <w:pPr>
        <w:pStyle w:val="2"/>
        <w:rPr>
          <w:rFonts w:ascii="方正小标宋简体" w:hAnsi="方正小标宋简体" w:eastAsia="方正小标宋简体" w:cs="方正小标宋简体"/>
        </w:rPr>
      </w:pPr>
    </w:p>
    <w:p>
      <w:pPr>
        <w:pStyle w:val="2"/>
        <w:rPr>
          <w:rFonts w:ascii="方正小标宋简体" w:hAnsi="方正小标宋简体" w:eastAsia="方正小标宋简体" w:cs="方正小标宋简体"/>
        </w:rPr>
      </w:pPr>
    </w:p>
    <w:p/>
    <w:p>
      <w:pPr>
        <w:widowControl/>
        <w:jc w:val="left"/>
        <w:rPr>
          <w:rFonts w:eastAsia="黑体" w:cs="黑体"/>
          <w:b/>
          <w:bCs/>
          <w:kern w:val="44"/>
          <w:sz w:val="36"/>
          <w:szCs w:val="36"/>
          <w:lang w:val="zh-TW"/>
        </w:rPr>
      </w:pPr>
      <w:r>
        <w:br w:type="page"/>
      </w:r>
    </w:p>
    <w:p>
      <w:pPr>
        <w:pStyle w:val="3"/>
        <w:rPr>
          <w:rFonts w:ascii="方正小标宋简体" w:hAnsi="方正小标宋简体" w:eastAsia="方正小标宋简体" w:cs="方正小标宋简体"/>
        </w:rPr>
      </w:pPr>
      <w:r>
        <w:rPr>
          <w:rFonts w:hint="eastAsia"/>
          <w:lang w:eastAsia="zh-CN"/>
        </w:rPr>
        <w:t>第</w:t>
      </w:r>
      <w:r>
        <w:rPr>
          <w:rFonts w:hint="eastAsia"/>
          <w:lang w:val="en-US" w:eastAsia="zh-CN"/>
        </w:rPr>
        <w:t>四</w:t>
      </w:r>
      <w:r>
        <w:rPr>
          <w:rFonts w:hint="eastAsia"/>
          <w:lang w:eastAsia="zh-CN"/>
        </w:rPr>
        <w:t>届</w:t>
      </w:r>
      <w:r>
        <w:rPr>
          <w:rFonts w:hint="eastAsia"/>
        </w:rPr>
        <w:t>湖北省高校教师教学创新大赛评分标准</w:t>
      </w:r>
    </w:p>
    <w:p>
      <w:pPr>
        <w:spacing w:line="600" w:lineRule="exact"/>
        <w:rPr>
          <w:rFonts w:ascii="黑体" w:hAnsi="黑体" w:eastAsia="黑体"/>
          <w:b/>
          <w:sz w:val="32"/>
          <w:szCs w:val="32"/>
        </w:rPr>
      </w:pPr>
      <w:r>
        <w:rPr>
          <w:rFonts w:hint="eastAsia" w:ascii="黑体" w:hAnsi="黑体" w:eastAsia="黑体"/>
          <w:b/>
          <w:sz w:val="32"/>
          <w:szCs w:val="32"/>
        </w:rPr>
        <w:t>一、课堂教学实录视频评分表（40分）</w:t>
      </w:r>
    </w:p>
    <w:tbl>
      <w:tblPr>
        <w:tblStyle w:val="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667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350"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评价维度</w:t>
            </w:r>
          </w:p>
        </w:tc>
        <w:tc>
          <w:tcPr>
            <w:tcW w:w="6675"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评价要点</w:t>
            </w:r>
          </w:p>
        </w:tc>
        <w:tc>
          <w:tcPr>
            <w:tcW w:w="695"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教学理念</w:t>
            </w:r>
          </w:p>
        </w:tc>
        <w:tc>
          <w:tcPr>
            <w:tcW w:w="6675"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教学理念体现“学生中心”教育理念，体现立德树人思想，符合学科特色与课程要求；以“四新”建设为引领，推动教育教学改革、提高人才培养能力。</w:t>
            </w:r>
          </w:p>
        </w:tc>
        <w:tc>
          <w:tcPr>
            <w:tcW w:w="695"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restart"/>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教学内容</w:t>
            </w: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教学内容有深度、广度，体现高阶性、创新性与挑战度；反映学科前沿，渗透专业思想，使用质量高的教学资源；充分体现“四新”建设的理念和成果。</w:t>
            </w:r>
          </w:p>
        </w:tc>
        <w:tc>
          <w:tcPr>
            <w:tcW w:w="695"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8</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eastAsia="en-US" w:bidi="en-US"/>
              </w:rPr>
            </w:pP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教学内容满足行业与社会需求，教学重、难点处理恰当，关注学生已有知识和经验，教学内容具有科学性。</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restart"/>
            <w:vAlign w:val="center"/>
          </w:tcPr>
          <w:p>
            <w:pPr>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课程思政</w:t>
            </w: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落实立德树人根本任务，将价值塑造、知识传授和能力培养融为一体，显性教育与隐性教育相统一，实现“三全育人”。</w:t>
            </w:r>
          </w:p>
        </w:tc>
        <w:tc>
          <w:tcPr>
            <w:tcW w:w="695" w:type="dxa"/>
            <w:vMerge w:val="restart"/>
            <w:vAlign w:val="center"/>
          </w:tcPr>
          <w:p>
            <w:pPr>
              <w:jc w:val="cente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bidi="en-US"/>
              </w:rPr>
            </w:pP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结合所授课程特点、思维方法和价值理念，深挖课程思政元素，有机融入课程教学。</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350" w:type="dxa"/>
            <w:vMerge w:val="restart"/>
            <w:vAlign w:val="center"/>
          </w:tcPr>
          <w:p>
            <w:pPr>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教学过程</w:t>
            </w: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注重以学生为中心创新教学，体现教师主导、学生主体。</w:t>
            </w:r>
          </w:p>
        </w:tc>
        <w:tc>
          <w:tcPr>
            <w:tcW w:w="695"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8</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eastAsia="en-US" w:bidi="en-US"/>
              </w:rPr>
            </w:pP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教学目标科学、准确，符合大纲要求、学科特点与学生实际，体现对知识、能 力与思维等方面的要求。</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bidi="en-US"/>
              </w:rPr>
            </w:pP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教学组织有序，教学过程安排合理；创新教学方法与策略，注重教学互动，启发学生思考及问题解决。</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bidi="en-US"/>
              </w:rPr>
            </w:pP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以信息技术创设教学环境，支持教学创新。</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bidi="en-US"/>
              </w:rPr>
            </w:pP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创新考核评价的内容和方式，注重形成性评价与生成性问题的解决和应用。</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restart"/>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教学效果</w:t>
            </w: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课堂讲授富有吸引力，课堂气氛融洽，学生思维活跃，深度参与课堂。</w:t>
            </w:r>
          </w:p>
        </w:tc>
        <w:tc>
          <w:tcPr>
            <w:tcW w:w="695"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8</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eastAsia="en-US" w:bidi="en-US"/>
              </w:rPr>
            </w:pP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学生知识、能力与思维得到发展，实现教学目标的达成。</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Merge w:val="continue"/>
            <w:vAlign w:val="center"/>
          </w:tcPr>
          <w:p>
            <w:pPr>
              <w:jc w:val="center"/>
              <w:rPr>
                <w:rFonts w:ascii="仿宋" w:hAnsi="仿宋" w:eastAsia="仿宋" w:cs="方正仿宋_GB2312"/>
                <w:b/>
                <w:bCs/>
                <w:spacing w:val="-12"/>
                <w:sz w:val="24"/>
                <w:szCs w:val="24"/>
                <w:lang w:bidi="en-US"/>
              </w:rPr>
            </w:pP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形成适合学科特色、学生特点的教学模式，具有较大借鉴和推广价值。</w:t>
            </w:r>
          </w:p>
        </w:tc>
        <w:tc>
          <w:tcPr>
            <w:tcW w:w="695"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视频质量</w:t>
            </w:r>
          </w:p>
        </w:tc>
        <w:tc>
          <w:tcPr>
            <w:tcW w:w="6675"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教学视频清晰、流畅，能客观、真实反映教师和学生的教学过程常态。</w:t>
            </w:r>
          </w:p>
        </w:tc>
        <w:tc>
          <w:tcPr>
            <w:tcW w:w="695"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50"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总</w:t>
            </w:r>
            <w:r>
              <w:rPr>
                <w:rFonts w:hint="eastAsia" w:ascii="仿宋" w:hAnsi="仿宋" w:eastAsia="仿宋" w:cs="方正仿宋_GB2312"/>
                <w:b/>
                <w:bCs/>
                <w:spacing w:val="-12"/>
                <w:sz w:val="24"/>
                <w:szCs w:val="24"/>
                <w:lang w:bidi="en-US"/>
              </w:rPr>
              <w:t xml:space="preserve">  </w:t>
            </w:r>
            <w:r>
              <w:rPr>
                <w:rFonts w:hint="eastAsia" w:ascii="仿宋" w:hAnsi="仿宋" w:eastAsia="仿宋" w:cs="方正仿宋_GB2312"/>
                <w:b/>
                <w:bCs/>
                <w:spacing w:val="-12"/>
                <w:sz w:val="24"/>
                <w:szCs w:val="24"/>
                <w:lang w:eastAsia="en-US" w:bidi="en-US"/>
              </w:rPr>
              <w:t>分</w:t>
            </w:r>
          </w:p>
        </w:tc>
        <w:tc>
          <w:tcPr>
            <w:tcW w:w="6675" w:type="dxa"/>
            <w:vAlign w:val="center"/>
          </w:tcPr>
          <w:p>
            <w:pPr>
              <w:jc w:val="center"/>
              <w:rPr>
                <w:rFonts w:ascii="仿宋" w:hAnsi="仿宋" w:eastAsia="仿宋" w:cs="方正仿宋_GB2312"/>
                <w:spacing w:val="-12"/>
                <w:sz w:val="24"/>
                <w:szCs w:val="24"/>
                <w:lang w:eastAsia="en-US" w:bidi="en-US"/>
              </w:rPr>
            </w:pPr>
          </w:p>
        </w:tc>
        <w:tc>
          <w:tcPr>
            <w:tcW w:w="695"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0分</w:t>
            </w:r>
          </w:p>
        </w:tc>
      </w:tr>
    </w:tbl>
    <w:p>
      <w:pPr>
        <w:spacing w:line="600" w:lineRule="exact"/>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spacing w:line="600" w:lineRule="exact"/>
        <w:rPr>
          <w:rFonts w:ascii="黑体" w:hAnsi="黑体" w:eastAsia="黑体"/>
          <w:b/>
          <w:sz w:val="32"/>
          <w:szCs w:val="32"/>
        </w:rPr>
      </w:pPr>
      <w:r>
        <w:rPr>
          <w:rFonts w:hint="eastAsia" w:ascii="黑体" w:hAnsi="黑体" w:eastAsia="黑体"/>
          <w:b/>
          <w:sz w:val="32"/>
          <w:szCs w:val="32"/>
        </w:rPr>
        <w:t>二、教学创新成果报告评分表（20分）</w:t>
      </w:r>
    </w:p>
    <w:tbl>
      <w:tblPr>
        <w:tblStyle w:val="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6172"/>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评价维度</w:t>
            </w:r>
          </w:p>
        </w:tc>
        <w:tc>
          <w:tcPr>
            <w:tcW w:w="6172"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评价要点</w:t>
            </w:r>
          </w:p>
        </w:tc>
        <w:tc>
          <w:tcPr>
            <w:tcW w:w="1092"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有明确的</w:t>
            </w:r>
          </w:p>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问题导向</w:t>
            </w:r>
          </w:p>
        </w:tc>
        <w:tc>
          <w:tcPr>
            <w:tcW w:w="6172"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立足于课堂教学真实问题，能体现“以学生发展为中心”的理念，提出解决问题的思路与方案。</w:t>
            </w: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有明显的</w:t>
            </w:r>
          </w:p>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创新特色</w:t>
            </w:r>
          </w:p>
        </w:tc>
        <w:tc>
          <w:tcPr>
            <w:tcW w:w="6172"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把“四新”建设要求贯穿到教学过程中，对教学目标，内容、方法、活动、 评价等教学过程各环节分析全面、透彻，能够凸显教学创新点。</w:t>
            </w: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bidi="en-US"/>
              </w:rPr>
              <w:t>体现</w:t>
            </w:r>
            <w:r>
              <w:rPr>
                <w:rFonts w:hint="eastAsia" w:ascii="仿宋" w:hAnsi="仿宋" w:eastAsia="仿宋" w:cs="方正仿宋_GB2312"/>
                <w:b/>
                <w:bCs/>
                <w:spacing w:val="-12"/>
                <w:sz w:val="24"/>
                <w:szCs w:val="24"/>
                <w:lang w:eastAsia="en-US" w:bidi="en-US"/>
              </w:rPr>
              <w:t>课程</w:t>
            </w:r>
          </w:p>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思政特色</w:t>
            </w:r>
          </w:p>
        </w:tc>
        <w:tc>
          <w:tcPr>
            <w:tcW w:w="6172"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概述在课程思政建设方面的特色、亮点和创新点，形成可供借鉴推广的经验做法。</w:t>
            </w: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关注技术应用于教学</w:t>
            </w:r>
          </w:p>
        </w:tc>
        <w:tc>
          <w:tcPr>
            <w:tcW w:w="6172"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能够把握新时代下学生学习特点，充分利用现代信息技术开展课程教学活动和学习评价。</w:t>
            </w: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注重创新</w:t>
            </w:r>
          </w:p>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成果的辐射</w:t>
            </w:r>
          </w:p>
        </w:tc>
        <w:tc>
          <w:tcPr>
            <w:tcW w:w="6172" w:type="dxa"/>
            <w:vAlign w:val="center"/>
          </w:tcPr>
          <w:p>
            <w:pPr>
              <w:pStyle w:val="9"/>
              <w:shd w:val="clear" w:color="auto" w:fill="auto"/>
              <w:spacing w:before="0" w:after="0" w:line="240" w:lineRule="auto"/>
              <w:jc w:val="both"/>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能够对创新实践成效开展基于证据的有效分析与总结，形成具有较强辐射推广价值的教学新方法、新模式。</w:t>
            </w: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45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总</w:t>
            </w:r>
            <w:r>
              <w:rPr>
                <w:rFonts w:hint="eastAsia" w:ascii="仿宋" w:hAnsi="仿宋" w:eastAsia="仿宋" w:cs="方正仿宋_GB2312"/>
                <w:b/>
                <w:bCs/>
                <w:spacing w:val="-12"/>
                <w:sz w:val="24"/>
                <w:szCs w:val="24"/>
                <w:lang w:bidi="en-US"/>
              </w:rPr>
              <w:t xml:space="preserve">  </w:t>
            </w:r>
            <w:r>
              <w:rPr>
                <w:rFonts w:hint="eastAsia" w:ascii="仿宋" w:hAnsi="仿宋" w:eastAsia="仿宋" w:cs="方正仿宋_GB2312"/>
                <w:b/>
                <w:bCs/>
                <w:spacing w:val="-12"/>
                <w:sz w:val="24"/>
                <w:szCs w:val="24"/>
                <w:lang w:eastAsia="en-US" w:bidi="en-US"/>
              </w:rPr>
              <w:t>分</w:t>
            </w:r>
          </w:p>
        </w:tc>
        <w:tc>
          <w:tcPr>
            <w:tcW w:w="6172" w:type="dxa"/>
            <w:vAlign w:val="center"/>
          </w:tcPr>
          <w:p>
            <w:pPr>
              <w:jc w:val="center"/>
              <w:rPr>
                <w:rFonts w:ascii="仿宋" w:hAnsi="仿宋" w:eastAsia="仿宋" w:cs="方正仿宋_GB2312"/>
                <w:spacing w:val="-12"/>
                <w:sz w:val="24"/>
                <w:szCs w:val="24"/>
                <w:lang w:eastAsia="en-US" w:bidi="en-US"/>
              </w:rPr>
            </w:pPr>
          </w:p>
        </w:tc>
        <w:tc>
          <w:tcPr>
            <w:tcW w:w="1092"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20</w:t>
            </w:r>
            <w:r>
              <w:rPr>
                <w:rFonts w:hint="eastAsia" w:ascii="仿宋" w:hAnsi="仿宋" w:eastAsia="仿宋" w:cs="方正仿宋_GB2312"/>
                <w:spacing w:val="-12"/>
                <w:sz w:val="24"/>
                <w:szCs w:val="24"/>
                <w:lang w:eastAsia="en-US" w:bidi="en-US"/>
              </w:rPr>
              <w:t>分</w:t>
            </w:r>
          </w:p>
        </w:tc>
      </w:tr>
    </w:tbl>
    <w:p>
      <w:pPr>
        <w:spacing w:line="600" w:lineRule="exact"/>
        <w:rPr>
          <w:rFonts w:ascii="黑体" w:hAnsi="黑体" w:eastAsia="黑体"/>
          <w:b/>
          <w:sz w:val="32"/>
          <w:szCs w:val="32"/>
        </w:rPr>
      </w:pPr>
      <w:r>
        <w:rPr>
          <w:rFonts w:hint="eastAsia" w:ascii="黑体" w:hAnsi="黑体" w:eastAsia="黑体"/>
          <w:b/>
          <w:sz w:val="32"/>
          <w:szCs w:val="32"/>
        </w:rPr>
        <w:t>三、教学设计创新汇报评分表（40分）</w:t>
      </w:r>
    </w:p>
    <w:tbl>
      <w:tblPr>
        <w:tblStyle w:val="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6376"/>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评价维度</w:t>
            </w:r>
          </w:p>
        </w:tc>
        <w:tc>
          <w:tcPr>
            <w:tcW w:w="637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评价要点</w:t>
            </w:r>
          </w:p>
        </w:tc>
        <w:tc>
          <w:tcPr>
            <w:tcW w:w="896"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理念与目标</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课程设计体现“以学生发展为中心”的理念，教学目标符合学科特点和学生实际；体现对知识、能力与思维等方面的要求。</w:t>
            </w:r>
          </w:p>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教学目标清楚、具体，易于理解，便于实施，行为动词使用正确，阐述规范。</w:t>
            </w: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restart"/>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内容分析</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教学内容前后知识点关系、地位、作用描述准确，重点、难点分析清楚。</w:t>
            </w:r>
          </w:p>
        </w:tc>
        <w:tc>
          <w:tcPr>
            <w:tcW w:w="896"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continue"/>
            <w:vAlign w:val="center"/>
          </w:tcPr>
          <w:p>
            <w:pPr>
              <w:jc w:val="center"/>
              <w:rPr>
                <w:rFonts w:ascii="仿宋" w:hAnsi="仿宋" w:eastAsia="仿宋" w:cs="方正仿宋_GB2312"/>
                <w:b/>
                <w:bCs/>
                <w:spacing w:val="-12"/>
                <w:sz w:val="24"/>
                <w:szCs w:val="24"/>
                <w:lang w:eastAsia="en-US" w:bidi="en-US"/>
              </w:rPr>
            </w:pP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能够将教学内容与学科研究新进展、实践发展新经验、社会需求新变化相联系。</w:t>
            </w:r>
          </w:p>
        </w:tc>
        <w:tc>
          <w:tcPr>
            <w:tcW w:w="896"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学情分析</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学生认知特点和起点水平表述恰当，学习习惯和能力分析合理。</w:t>
            </w: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课程思政</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将思想政治教育与专业教育有机融合，引用典型教学案例举例说明，具有示范作用和推广价值。</w:t>
            </w: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restart"/>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过程与方法</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教学活动丰富多样，能体现各等级水平的知识、技能和情感价值目标。</w:t>
            </w:r>
          </w:p>
        </w:tc>
        <w:tc>
          <w:tcPr>
            <w:tcW w:w="896"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12</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continue"/>
            <w:vAlign w:val="center"/>
          </w:tcPr>
          <w:p>
            <w:pPr>
              <w:jc w:val="center"/>
              <w:rPr>
                <w:rFonts w:ascii="仿宋" w:hAnsi="仿宋" w:eastAsia="仿宋" w:cs="方正仿宋_GB2312"/>
                <w:spacing w:val="-12"/>
                <w:sz w:val="24"/>
                <w:szCs w:val="24"/>
                <w:lang w:eastAsia="en-US" w:bidi="en-US"/>
              </w:rPr>
            </w:pP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能创造性地使用教材，内容充实精要，适合学生水平；结构合理，过渡自然，便于操作；理论联系实际，启发学生思考及问题解决。</w:t>
            </w:r>
          </w:p>
        </w:tc>
        <w:tc>
          <w:tcPr>
            <w:tcW w:w="896"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continue"/>
            <w:vAlign w:val="center"/>
          </w:tcPr>
          <w:p>
            <w:pPr>
              <w:jc w:val="center"/>
              <w:rPr>
                <w:rFonts w:ascii="仿宋" w:hAnsi="仿宋" w:eastAsia="仿宋" w:cs="方正仿宋_GB2312"/>
                <w:spacing w:val="-12"/>
                <w:sz w:val="24"/>
                <w:szCs w:val="24"/>
                <w:lang w:bidi="en-US"/>
              </w:rPr>
            </w:pP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能根据课程特点，用创新的教学策略、方法、技术解决课堂中存在的各种问题和困难；教学重点突出，难点把握准确。</w:t>
            </w:r>
          </w:p>
        </w:tc>
        <w:tc>
          <w:tcPr>
            <w:tcW w:w="896"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continue"/>
            <w:vAlign w:val="center"/>
          </w:tcPr>
          <w:p>
            <w:pPr>
              <w:jc w:val="center"/>
              <w:rPr>
                <w:rFonts w:ascii="仿宋" w:hAnsi="仿宋" w:eastAsia="仿宋" w:cs="方正仿宋_GB2312"/>
                <w:spacing w:val="-12"/>
                <w:sz w:val="24"/>
                <w:szCs w:val="24"/>
                <w:lang w:bidi="en-US"/>
              </w:rPr>
            </w:pP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合理选择与应用信息技术，创设教学环境，关注师生、生生互动，强调自主、合作、探究的学习。</w:t>
            </w:r>
          </w:p>
        </w:tc>
        <w:tc>
          <w:tcPr>
            <w:tcW w:w="896"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restart"/>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考评与反馈</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采用多元评价方法，合理评价学生知识、能力与思维的发展。</w:t>
            </w:r>
          </w:p>
        </w:tc>
        <w:tc>
          <w:tcPr>
            <w:tcW w:w="896" w:type="dxa"/>
            <w:vMerge w:val="restart"/>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Merge w:val="continue"/>
            <w:vAlign w:val="center"/>
          </w:tcPr>
          <w:p>
            <w:pPr>
              <w:jc w:val="center"/>
              <w:rPr>
                <w:rFonts w:ascii="仿宋" w:hAnsi="仿宋" w:eastAsia="仿宋" w:cs="方正仿宋_GB2312"/>
                <w:b/>
                <w:bCs/>
                <w:spacing w:val="-12"/>
                <w:sz w:val="24"/>
                <w:szCs w:val="24"/>
                <w:lang w:eastAsia="en-US" w:bidi="en-US"/>
              </w:rPr>
            </w:pP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过程性评价与终结性评价相结合，有适合学科、学生特点的评价规则与标准。</w:t>
            </w:r>
          </w:p>
        </w:tc>
        <w:tc>
          <w:tcPr>
            <w:tcW w:w="896" w:type="dxa"/>
            <w:vMerge w:val="continue"/>
            <w:vAlign w:val="center"/>
          </w:tcPr>
          <w:p>
            <w:pPr>
              <w:jc w:val="center"/>
              <w:rPr>
                <w:rFonts w:ascii="仿宋" w:hAnsi="仿宋" w:eastAsia="仿宋" w:cs="方正仿宋_GB2312"/>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文档规范</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文字、符号、单位和公式符合标准规范；语言简洁、明了，字体、图表运用适当；文档结构完整，布局合理，格式美观。</w:t>
            </w: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设计创新</w:t>
            </w:r>
          </w:p>
        </w:tc>
        <w:tc>
          <w:tcPr>
            <w:tcW w:w="6376" w:type="dxa"/>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教学方案的整体设计富有创新性，能体现高校教学理念和要求；教学方法选择适当，教学过程设计有突出的特色。</w:t>
            </w: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8" w:type="dxa"/>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总</w:t>
            </w:r>
            <w:r>
              <w:rPr>
                <w:rFonts w:hint="eastAsia" w:ascii="仿宋" w:hAnsi="仿宋" w:eastAsia="仿宋" w:cs="方正仿宋_GB2312"/>
                <w:b/>
                <w:bCs/>
                <w:spacing w:val="-12"/>
                <w:sz w:val="24"/>
                <w:szCs w:val="24"/>
                <w:lang w:bidi="en-US"/>
              </w:rPr>
              <w:t xml:space="preserve">  </w:t>
            </w:r>
            <w:r>
              <w:rPr>
                <w:rFonts w:hint="eastAsia" w:ascii="仿宋" w:hAnsi="仿宋" w:eastAsia="仿宋" w:cs="方正仿宋_GB2312"/>
                <w:b/>
                <w:bCs/>
                <w:spacing w:val="-12"/>
                <w:sz w:val="24"/>
                <w:szCs w:val="24"/>
                <w:lang w:eastAsia="en-US" w:bidi="en-US"/>
              </w:rPr>
              <w:t>分</w:t>
            </w:r>
          </w:p>
        </w:tc>
        <w:tc>
          <w:tcPr>
            <w:tcW w:w="6376" w:type="dxa"/>
            <w:vAlign w:val="center"/>
          </w:tcPr>
          <w:p>
            <w:pPr>
              <w:rPr>
                <w:rFonts w:ascii="仿宋" w:hAnsi="仿宋" w:eastAsia="仿宋" w:cs="方正仿宋_GB2312"/>
                <w:spacing w:val="-12"/>
                <w:sz w:val="24"/>
                <w:szCs w:val="24"/>
                <w:lang w:eastAsia="en-US" w:bidi="en-US"/>
              </w:rPr>
            </w:pPr>
          </w:p>
        </w:tc>
        <w:tc>
          <w:tcPr>
            <w:tcW w:w="896" w:type="dxa"/>
            <w:vAlign w:val="center"/>
          </w:tcPr>
          <w:p>
            <w:pPr>
              <w:jc w:val="center"/>
              <w:rPr>
                <w:rFonts w:ascii="仿宋" w:hAnsi="仿宋" w:eastAsia="仿宋" w:cs="方正仿宋_GB2312"/>
                <w:spacing w:val="-12"/>
                <w:sz w:val="24"/>
                <w:szCs w:val="24"/>
                <w:lang w:eastAsia="en-US" w:bidi="en-US"/>
              </w:rPr>
            </w:pPr>
            <w:r>
              <w:rPr>
                <w:rFonts w:hint="eastAsia" w:ascii="仿宋" w:hAnsi="仿宋" w:eastAsia="仿宋" w:cs="方正仿宋_GB2312"/>
                <w:spacing w:val="-12"/>
                <w:sz w:val="24"/>
                <w:szCs w:val="24"/>
                <w:lang w:bidi="en-US"/>
              </w:rPr>
              <w:t>4</w:t>
            </w:r>
            <w:r>
              <w:rPr>
                <w:rFonts w:hint="eastAsia" w:ascii="仿宋" w:hAnsi="仿宋" w:eastAsia="仿宋" w:cs="方正仿宋_GB2312"/>
                <w:spacing w:val="-12"/>
                <w:sz w:val="24"/>
                <w:szCs w:val="24"/>
                <w:lang w:eastAsia="en-US" w:bidi="en-US"/>
              </w:rPr>
              <w:t>0分</w:t>
            </w:r>
          </w:p>
        </w:tc>
      </w:tr>
    </w:tbl>
    <w:p/>
    <w:p>
      <w:pPr>
        <w:pStyle w:val="2"/>
      </w:pPr>
    </w:p>
    <w:p>
      <w:pPr>
        <w:pStyle w:val="2"/>
      </w:pPr>
    </w:p>
    <w:p>
      <w:pPr>
        <w:pStyle w:val="2"/>
      </w:pPr>
    </w:p>
    <w:p>
      <w:pPr>
        <w:pStyle w:val="2"/>
      </w:pPr>
    </w:p>
    <w:p>
      <w:pPr>
        <w:pStyle w:val="2"/>
      </w:pPr>
    </w:p>
    <w:p>
      <w:pPr>
        <w:pStyle w:val="2"/>
      </w:pPr>
    </w:p>
    <w:p>
      <w:pPr>
        <w:widowControl/>
        <w:jc w:val="left"/>
        <w:rPr>
          <w:rFonts w:eastAsia="黑体" w:cs="黑体"/>
          <w:b/>
          <w:bCs/>
          <w:kern w:val="44"/>
          <w:sz w:val="36"/>
          <w:szCs w:val="36"/>
          <w:lang w:val="zh-TW"/>
        </w:rPr>
      </w:pPr>
      <w:r>
        <w:br w:type="page"/>
      </w:r>
    </w:p>
    <w:p>
      <w:pPr>
        <w:pStyle w:val="3"/>
        <w:spacing w:line="240" w:lineRule="auto"/>
      </w:pPr>
      <w:r>
        <w:rPr>
          <w:rFonts w:hint="eastAsia"/>
          <w:lang w:eastAsia="zh-CN"/>
        </w:rPr>
        <w:t>第</w:t>
      </w:r>
      <w:r>
        <w:rPr>
          <w:rFonts w:hint="eastAsia"/>
          <w:lang w:val="en-US" w:eastAsia="zh-CN"/>
        </w:rPr>
        <w:t>四</w:t>
      </w:r>
      <w:r>
        <w:rPr>
          <w:rFonts w:hint="eastAsia"/>
          <w:lang w:eastAsia="zh-CN"/>
        </w:rPr>
        <w:t>届</w:t>
      </w:r>
      <w:r>
        <w:rPr>
          <w:rFonts w:hint="eastAsia"/>
        </w:rPr>
        <w:t>湖北省高校教师教学创新大赛评分标准</w:t>
      </w:r>
    </w:p>
    <w:p>
      <w:pPr>
        <w:pStyle w:val="3"/>
        <w:spacing w:line="240" w:lineRule="auto"/>
        <w:rPr>
          <w:lang w:eastAsia="zh-CN"/>
        </w:rPr>
      </w:pPr>
      <w:r>
        <w:rPr>
          <w:rFonts w:hint="eastAsia"/>
          <w:lang w:eastAsia="zh-CN"/>
        </w:rPr>
        <w:t>（</w:t>
      </w:r>
      <w:r>
        <w:rPr>
          <w:rFonts w:hint="eastAsia"/>
          <w:lang w:val="en-US" w:eastAsia="zh-CN"/>
        </w:rPr>
        <w:t>课程思政组</w:t>
      </w:r>
      <w:r>
        <w:rPr>
          <w:rFonts w:hint="eastAsia"/>
          <w:lang w:eastAsia="zh-CN"/>
        </w:rPr>
        <w:t>）</w:t>
      </w:r>
    </w:p>
    <w:p>
      <w:pPr>
        <w:spacing w:line="600" w:lineRule="exact"/>
        <w:rPr>
          <w:rFonts w:ascii="黑体" w:hAnsi="黑体" w:eastAsia="黑体"/>
          <w:b/>
          <w:sz w:val="32"/>
          <w:szCs w:val="32"/>
        </w:rPr>
      </w:pPr>
      <w:r>
        <w:rPr>
          <w:rFonts w:hint="eastAsia" w:ascii="黑体" w:hAnsi="黑体" w:eastAsia="黑体"/>
          <w:b/>
          <w:sz w:val="32"/>
          <w:szCs w:val="32"/>
        </w:rPr>
        <w:t>一、课堂教学实录视频评分表（40分）</w:t>
      </w:r>
    </w:p>
    <w:tbl>
      <w:tblPr>
        <w:tblStyle w:val="7"/>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29"/>
        <w:gridCol w:w="6946"/>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9" w:hRule="atLeast"/>
        </w:trPr>
        <w:tc>
          <w:tcPr>
            <w:tcW w:w="1129" w:type="dxa"/>
            <w:shd w:val="clear" w:color="auto" w:fill="FFFFFF"/>
            <w:vAlign w:val="center"/>
          </w:tcPr>
          <w:p>
            <w:pPr>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评价维度</w:t>
            </w:r>
          </w:p>
        </w:tc>
        <w:tc>
          <w:tcPr>
            <w:tcW w:w="6946" w:type="dxa"/>
            <w:shd w:val="clear" w:color="auto" w:fill="FFFFFF"/>
            <w:vAlign w:val="center"/>
          </w:tcPr>
          <w:p>
            <w:pPr>
              <w:spacing w:line="360" w:lineRule="atLeast"/>
              <w:jc w:val="center"/>
              <w:rPr>
                <w:rFonts w:ascii="仿宋" w:hAnsi="仿宋" w:eastAsia="仿宋" w:cs="方正仿宋_GB2312"/>
                <w:b/>
                <w:bCs/>
                <w:szCs w:val="21"/>
              </w:rPr>
            </w:pPr>
            <w:r>
              <w:rPr>
                <w:rFonts w:hint="eastAsia" w:ascii="仿宋" w:hAnsi="仿宋" w:eastAsia="仿宋" w:cs="方正仿宋_GB2312"/>
                <w:b/>
                <w:bCs/>
                <w:spacing w:val="-12"/>
                <w:sz w:val="24"/>
                <w:szCs w:val="24"/>
                <w:lang w:bidi="en-US"/>
              </w:rPr>
              <w:t>评价要点</w:t>
            </w:r>
          </w:p>
        </w:tc>
        <w:tc>
          <w:tcPr>
            <w:tcW w:w="844"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restart"/>
            <w:shd w:val="clear" w:color="auto" w:fill="FFFFFF"/>
            <w:vAlign w:val="center"/>
          </w:tcPr>
          <w:p>
            <w:pPr>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eastAsia="en-US" w:bidi="en-US"/>
              </w:rPr>
              <w:t>教学理念</w:t>
            </w:r>
          </w:p>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与目标</w:t>
            </w: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坚持立德树人，坚持“以学生发展为中心”，将价值塑造、知识传授和能力培养融为一体，充分发挥课程育人作用。</w:t>
            </w:r>
          </w:p>
        </w:tc>
        <w:tc>
          <w:tcPr>
            <w:tcW w:w="844" w:type="dxa"/>
            <w:vMerge w:val="restart"/>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eastAsia="en-US"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教学目标立足本专业本课程的育人特色，在价值塑造、知识传授、能力培养等方面要求清晰、科学、准确，符合新时代创新型复合型应用型人才培养需求。</w:t>
            </w:r>
          </w:p>
        </w:tc>
        <w:tc>
          <w:tcPr>
            <w:tcW w:w="844" w:type="dxa"/>
            <w:vMerge w:val="continue"/>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restart"/>
            <w:shd w:val="clear" w:color="auto" w:fill="FFFFFF"/>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教学内容</w:t>
            </w: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坚持思想性和学术性相统一，教学内容及资源优质适用，能够将思政教育与专业教育紧密结合，帮助学生丰富学识、增长见识、塑造品格。</w:t>
            </w:r>
          </w:p>
        </w:tc>
        <w:tc>
          <w:tcPr>
            <w:tcW w:w="844" w:type="dxa"/>
            <w:vMerge w:val="restart"/>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eastAsia="en-US"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坚持正确方向和正面导向，深入挖掘课程自身蕴含的思政资源，并科学有机融入教学内容体系，不做不恰当的延伸，体现思想性、时代性和专业特色。</w:t>
            </w:r>
          </w:p>
        </w:tc>
        <w:tc>
          <w:tcPr>
            <w:tcW w:w="844" w:type="dxa"/>
            <w:vMerge w:val="continue"/>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教学内容满足行业与社会需求，关注学生已有知识和经验，关注学科专业发展前沿，教学重点难点处理恰当，体现高阶性、创新性与挑战度。</w:t>
            </w:r>
          </w:p>
        </w:tc>
        <w:tc>
          <w:tcPr>
            <w:tcW w:w="844" w:type="dxa"/>
            <w:vMerge w:val="continue"/>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restart"/>
            <w:shd w:val="clear" w:color="auto" w:fill="FFFFFF"/>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教学过程</w:t>
            </w: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教学组织有序，注重以学生为中心，体现教师主导、学生主体，能够寓价值观引导于知识传授和能力培养之中。</w:t>
            </w:r>
          </w:p>
        </w:tc>
        <w:tc>
          <w:tcPr>
            <w:tcW w:w="844" w:type="dxa"/>
            <w:vMerge w:val="restart"/>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eastAsia="en-US"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教学安排合理，教学方法恰当，能够激发学生学习兴趣，引导学生深入思考，体现针对性、互动性和启发性。</w:t>
            </w:r>
          </w:p>
        </w:tc>
        <w:tc>
          <w:tcPr>
            <w:tcW w:w="844" w:type="dxa"/>
            <w:vMerge w:val="continue"/>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信息技术的使用合理有效，实现信息技术与课堂教学的有机融合，有力支持教学创新。</w:t>
            </w:r>
          </w:p>
        </w:tc>
        <w:tc>
          <w:tcPr>
            <w:tcW w:w="844" w:type="dxa"/>
            <w:vMerge w:val="continue"/>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jc w:val="center"/>
              <w:rPr>
                <w:rFonts w:ascii="仿宋" w:hAnsi="仿宋" w:eastAsia="仿宋" w:cs="方正仿宋_GB2312"/>
                <w:b/>
                <w:bCs/>
                <w:spacing w:val="-12"/>
                <w:sz w:val="24"/>
                <w:szCs w:val="24"/>
                <w:lang w:bidi="en-US"/>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教学考核评价内容科学、方式创新，注重对学生素质、知识、能力的全方位评价， 注重形成性评价与生成性问题的解决和应用。</w:t>
            </w:r>
          </w:p>
        </w:tc>
        <w:tc>
          <w:tcPr>
            <w:tcW w:w="844" w:type="dxa"/>
            <w:vMerge w:val="continue"/>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restart"/>
            <w:shd w:val="clear" w:color="auto" w:fill="FFFFFF"/>
            <w:vAlign w:val="center"/>
          </w:tcPr>
          <w:p>
            <w:pPr>
              <w:jc w:val="center"/>
              <w:rPr>
                <w:rFonts w:ascii="仿宋" w:hAnsi="仿宋" w:eastAsia="仿宋" w:cs="方正仿宋_GB2312"/>
                <w:b/>
                <w:bCs/>
                <w:spacing w:val="-12"/>
                <w:sz w:val="24"/>
                <w:szCs w:val="24"/>
                <w:lang w:eastAsia="en-US" w:bidi="en-US"/>
              </w:rPr>
            </w:pPr>
            <w:r>
              <w:rPr>
                <w:rFonts w:hint="eastAsia" w:ascii="仿宋" w:hAnsi="仿宋" w:eastAsia="仿宋" w:cs="方正仿宋_GB2312"/>
                <w:b/>
                <w:bCs/>
                <w:spacing w:val="-12"/>
                <w:sz w:val="24"/>
                <w:szCs w:val="24"/>
                <w:lang w:eastAsia="en-US" w:bidi="en-US"/>
              </w:rPr>
              <w:t>教学效果</w:t>
            </w: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教学内容、方法及实施过程遵循教学理念，高效达成教学目标，达到如盐化水、润物无声的效果，有效实现教书、育人相统一。</w:t>
            </w:r>
          </w:p>
        </w:tc>
        <w:tc>
          <w:tcPr>
            <w:tcW w:w="844" w:type="dxa"/>
            <w:vMerge w:val="restart"/>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rPr>
                <w:rFonts w:ascii="仿宋" w:hAnsi="仿宋" w:eastAsia="仿宋" w:cs="方正仿宋_GB2312"/>
                <w:b/>
                <w:sz w:val="10"/>
                <w:szCs w:val="10"/>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课堂讲授富有吸引力，课堂气氛积极热烈，学生深度参与课堂，积极性和活跃度高，学生素质、知识和能力得到发展和提高。</w:t>
            </w:r>
          </w:p>
        </w:tc>
        <w:tc>
          <w:tcPr>
            <w:tcW w:w="844" w:type="dxa"/>
            <w:vMerge w:val="continue"/>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vMerge w:val="continue"/>
            <w:shd w:val="clear" w:color="auto" w:fill="FFFFFF"/>
            <w:vAlign w:val="center"/>
          </w:tcPr>
          <w:p>
            <w:pPr>
              <w:rPr>
                <w:rFonts w:ascii="仿宋" w:hAnsi="仿宋" w:eastAsia="仿宋" w:cs="方正仿宋_GB2312"/>
                <w:b/>
              </w:rPr>
            </w:pP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形成突显专业特色、符合学生特点的教学模式，具有较大借鉴和推广价值。</w:t>
            </w:r>
          </w:p>
        </w:tc>
        <w:tc>
          <w:tcPr>
            <w:tcW w:w="844" w:type="dxa"/>
            <w:vMerge w:val="continue"/>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pStyle w:val="9"/>
              <w:shd w:val="clear" w:color="auto" w:fill="auto"/>
              <w:spacing w:before="0" w:after="0" w:line="240" w:lineRule="auto"/>
              <w:jc w:val="center"/>
              <w:rPr>
                <w:rFonts w:ascii="仿宋" w:hAnsi="仿宋" w:eastAsia="仿宋" w:cs="方正仿宋_GB2312"/>
              </w:rPr>
            </w:pPr>
            <w:r>
              <w:rPr>
                <w:rStyle w:val="10"/>
                <w:rFonts w:hint="eastAsia" w:ascii="仿宋" w:hAnsi="仿宋" w:eastAsia="仿宋" w:cs="方正仿宋_GB2312"/>
                <w:spacing w:val="0"/>
                <w:lang w:val="en-US" w:eastAsia="zh-CN"/>
              </w:rPr>
              <w:t>视频</w:t>
            </w:r>
            <w:r>
              <w:rPr>
                <w:rStyle w:val="10"/>
                <w:rFonts w:hint="eastAsia" w:ascii="仿宋" w:hAnsi="仿宋" w:eastAsia="仿宋" w:cs="方正仿宋_GB2312"/>
                <w:spacing w:val="0"/>
              </w:rPr>
              <w:t>质量</w:t>
            </w:r>
          </w:p>
        </w:tc>
        <w:tc>
          <w:tcPr>
            <w:tcW w:w="6946" w:type="dxa"/>
            <w:shd w:val="clear" w:color="auto" w:fill="FFFFFF"/>
            <w:vAlign w:val="center"/>
          </w:tcPr>
          <w:p>
            <w:pPr>
              <w:rPr>
                <w:rFonts w:ascii="仿宋" w:hAnsi="仿宋" w:eastAsia="仿宋" w:cs="方正仿宋_GB2312"/>
                <w:spacing w:val="-12"/>
                <w:sz w:val="24"/>
                <w:szCs w:val="24"/>
                <w:lang w:bidi="en-US"/>
              </w:rPr>
            </w:pPr>
            <w:r>
              <w:rPr>
                <w:rFonts w:hint="eastAsia" w:ascii="仿宋" w:hAnsi="仿宋" w:eastAsia="仿宋" w:cs="方正仿宋_GB2312"/>
                <w:spacing w:val="-12"/>
                <w:sz w:val="24"/>
                <w:szCs w:val="24"/>
                <w:lang w:bidi="en-US"/>
              </w:rPr>
              <w:t>教学视频清晰、流畅，能客观、真实反映教师和学生的教学过程常态。</w:t>
            </w:r>
          </w:p>
        </w:tc>
        <w:tc>
          <w:tcPr>
            <w:tcW w:w="844" w:type="dxa"/>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pStyle w:val="9"/>
              <w:shd w:val="clear" w:color="auto" w:fill="auto"/>
              <w:spacing w:before="0" w:after="0" w:line="240" w:lineRule="auto"/>
              <w:jc w:val="center"/>
              <w:rPr>
                <w:rStyle w:val="10"/>
                <w:rFonts w:ascii="仿宋" w:hAnsi="仿宋" w:eastAsia="仿宋" w:cs="方正仿宋_GB2312"/>
                <w:spacing w:val="0"/>
                <w:lang w:val="en-US" w:eastAsia="zh-CN"/>
              </w:rPr>
            </w:pPr>
            <w:r>
              <w:rPr>
                <w:rStyle w:val="10"/>
                <w:rFonts w:hint="eastAsia" w:ascii="仿宋" w:hAnsi="仿宋" w:eastAsia="仿宋" w:cs="方正仿宋_GB2312"/>
                <w:spacing w:val="0"/>
                <w:lang w:val="en-US" w:eastAsia="zh-CN"/>
              </w:rPr>
              <w:t>总分</w:t>
            </w:r>
          </w:p>
        </w:tc>
        <w:tc>
          <w:tcPr>
            <w:tcW w:w="6946" w:type="dxa"/>
            <w:shd w:val="clear" w:color="auto" w:fill="FFFFFF"/>
            <w:vAlign w:val="center"/>
          </w:tcPr>
          <w:p>
            <w:pPr>
              <w:rPr>
                <w:rFonts w:ascii="仿宋" w:hAnsi="仿宋" w:eastAsia="仿宋" w:cs="方正仿宋_GB2312"/>
                <w:spacing w:val="-12"/>
                <w:sz w:val="24"/>
                <w:szCs w:val="24"/>
                <w:lang w:bidi="en-US"/>
              </w:rPr>
            </w:pPr>
          </w:p>
        </w:tc>
        <w:tc>
          <w:tcPr>
            <w:tcW w:w="844" w:type="dxa"/>
            <w:shd w:val="clear" w:color="auto" w:fill="FFFFFF"/>
            <w:vAlign w:val="center"/>
          </w:tcPr>
          <w:p>
            <w:pPr>
              <w:pStyle w:val="9"/>
              <w:shd w:val="clear" w:color="auto" w:fill="auto"/>
              <w:spacing w:before="0" w:after="0" w:line="240" w:lineRule="auto"/>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40分</w:t>
            </w:r>
          </w:p>
        </w:tc>
      </w:tr>
    </w:tbl>
    <w:p>
      <w:pPr>
        <w:spacing w:line="600" w:lineRule="exact"/>
        <w:rPr>
          <w:rFonts w:ascii="黑体" w:hAnsi="黑体" w:eastAsia="黑体"/>
          <w:b/>
          <w:sz w:val="32"/>
          <w:szCs w:val="32"/>
        </w:rPr>
      </w:pPr>
      <w:r>
        <w:rPr>
          <w:rFonts w:hint="eastAsia" w:ascii="黑体" w:hAnsi="黑体" w:eastAsia="黑体"/>
          <w:b/>
          <w:sz w:val="32"/>
          <w:szCs w:val="32"/>
        </w:rPr>
        <w:t>二、教学创新成果报告评分表（20分）</w:t>
      </w:r>
    </w:p>
    <w:tbl>
      <w:tblPr>
        <w:tblStyle w:val="7"/>
        <w:tblW w:w="8921" w:type="dxa"/>
        <w:tblInd w:w="0" w:type="dxa"/>
        <w:tblLayout w:type="fixed"/>
        <w:tblCellMar>
          <w:top w:w="0" w:type="dxa"/>
          <w:left w:w="10" w:type="dxa"/>
          <w:bottom w:w="0" w:type="dxa"/>
          <w:right w:w="10" w:type="dxa"/>
        </w:tblCellMar>
      </w:tblPr>
      <w:tblGrid>
        <w:gridCol w:w="1129"/>
        <w:gridCol w:w="6521"/>
        <w:gridCol w:w="1271"/>
      </w:tblGrid>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评价维度</w:t>
            </w:r>
          </w:p>
        </w:tc>
        <w:tc>
          <w:tcPr>
            <w:tcW w:w="652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
                <w:spacing w:val="-12"/>
                <w:sz w:val="24"/>
                <w:szCs w:val="24"/>
                <w:lang w:bidi="en-US"/>
              </w:rPr>
            </w:pPr>
            <w:r>
              <w:rPr>
                <w:rFonts w:hint="eastAsia" w:ascii="仿宋" w:hAnsi="仿宋" w:eastAsia="仿宋" w:cs="方正仿宋_GB2312"/>
                <w:b/>
                <w:spacing w:val="-12"/>
                <w:sz w:val="24"/>
                <w:szCs w:val="24"/>
                <w:lang w:bidi="en-US"/>
              </w:rPr>
              <w:t>评价要点</w:t>
            </w:r>
          </w:p>
        </w:tc>
        <w:tc>
          <w:tcPr>
            <w:tcW w:w="127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
                <w:spacing w:val="-12"/>
                <w:sz w:val="24"/>
                <w:szCs w:val="24"/>
                <w:lang w:bidi="en-US"/>
              </w:rPr>
            </w:pPr>
            <w:r>
              <w:rPr>
                <w:rFonts w:hint="eastAsia" w:ascii="仿宋" w:hAnsi="仿宋" w:eastAsia="仿宋" w:cs="方正仿宋_GB2312"/>
                <w:b/>
                <w:spacing w:val="-12"/>
                <w:sz w:val="24"/>
                <w:szCs w:val="24"/>
                <w:lang w:bidi="en-US"/>
              </w:rPr>
              <w:t>分值</w:t>
            </w:r>
          </w:p>
        </w:tc>
      </w:tr>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问题导向</w:t>
            </w:r>
          </w:p>
        </w:tc>
        <w:tc>
          <w:tcPr>
            <w:tcW w:w="652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以落实立德树人根本任务为导向，立足于学科专业的育人特点和要求，发现和解决本课程开展课堂思政教学过程中的真实问题。</w:t>
            </w:r>
          </w:p>
        </w:tc>
        <w:tc>
          <w:tcPr>
            <w:tcW w:w="127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5分</w:t>
            </w:r>
          </w:p>
        </w:tc>
      </w:tr>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创新举措</w:t>
            </w:r>
          </w:p>
        </w:tc>
        <w:tc>
          <w:tcPr>
            <w:tcW w:w="652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能够准确把握课程思政的内涵建设要求，聚焦需要解决的课程思政教学过 程的问题，在教学目标、教学设计、教学内容、方法手段、考核评价等方面提出了具体举措，且针对性、创新性、可操作性强。</w:t>
            </w:r>
          </w:p>
        </w:tc>
        <w:tc>
          <w:tcPr>
            <w:tcW w:w="1271" w:type="dxa"/>
            <w:tcBorders>
              <w:top w:val="single" w:color="auto" w:sz="4" w:space="0"/>
              <w:left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5分</w:t>
            </w:r>
          </w:p>
        </w:tc>
      </w:tr>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bottom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创新效果</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能够切实解决课程思政教学存在的问题，能够有效实现寓价值观引导于知识传授和能力培养之中，帮助学生塑造正确的世界观人生观价值观。</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5分</w:t>
            </w:r>
          </w:p>
        </w:tc>
      </w:tr>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bottom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成果辐射</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能对课程思政实践成效开展基于案例的有效分析与总结，面向同一类型课程、同一学科专业、同一类型学校，形成具有较强辐射推广价值的课程思政教学新方法、新模式。</w:t>
            </w: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5分</w:t>
            </w:r>
          </w:p>
        </w:tc>
      </w:tr>
      <w:tr>
        <w:tblPrEx>
          <w:tblCellMar>
            <w:top w:w="0" w:type="dxa"/>
            <w:left w:w="10" w:type="dxa"/>
            <w:bottom w:w="0" w:type="dxa"/>
            <w:right w:w="10" w:type="dxa"/>
          </w:tblCellMar>
        </w:tblPrEx>
        <w:trPr>
          <w:trHeight w:val="737" w:hRule="atLeast"/>
        </w:trPr>
        <w:tc>
          <w:tcPr>
            <w:tcW w:w="1129" w:type="dxa"/>
            <w:tcBorders>
              <w:top w:val="single" w:color="auto" w:sz="4" w:space="0"/>
              <w:left w:val="single" w:color="auto" w:sz="4" w:space="0"/>
              <w:bottom w:val="single" w:color="auto" w:sz="4" w:space="0"/>
            </w:tcBorders>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总分</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p>
        </w:tc>
        <w:tc>
          <w:tcPr>
            <w:tcW w:w="127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20分</w:t>
            </w:r>
          </w:p>
        </w:tc>
      </w:tr>
    </w:tbl>
    <w:p>
      <w:pPr>
        <w:spacing w:line="360" w:lineRule="atLeast"/>
        <w:jc w:val="left"/>
        <w:rPr>
          <w:rFonts w:ascii="黑体" w:hAnsi="黑体" w:eastAsia="黑体"/>
          <w:b/>
          <w:sz w:val="32"/>
          <w:szCs w:val="32"/>
        </w:rPr>
      </w:pPr>
      <w:r>
        <w:rPr>
          <w:rFonts w:hint="eastAsia" w:ascii="黑体" w:hAnsi="黑体" w:eastAsia="黑体"/>
          <w:b/>
          <w:sz w:val="32"/>
          <w:szCs w:val="32"/>
        </w:rPr>
        <w:t>三、教学设计创新汇报评分表（40分）</w:t>
      </w:r>
    </w:p>
    <w:tbl>
      <w:tblPr>
        <w:tblStyle w:val="7"/>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29"/>
        <w:gridCol w:w="6245"/>
        <w:gridCol w:w="1529"/>
        <w:gridCol w:w="10"/>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atLeast"/>
          <w:tblHeader/>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评价维度</w:t>
            </w:r>
          </w:p>
        </w:tc>
        <w:tc>
          <w:tcPr>
            <w:tcW w:w="6245"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评价要点</w:t>
            </w:r>
          </w:p>
        </w:tc>
        <w:tc>
          <w:tcPr>
            <w:tcW w:w="1539" w:type="dxa"/>
            <w:gridSpan w:val="2"/>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教学理念</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坚持立德树人，体现“以学生发展为中心”，将价值塑造、知识传授和能力培养融为一体，充分发挥课程育人作用。</w:t>
            </w:r>
          </w:p>
        </w:tc>
        <w:tc>
          <w:tcPr>
            <w:tcW w:w="1539" w:type="dxa"/>
            <w:gridSpan w:val="2"/>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总体设计</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遵循教学理念，围绕思政教育与专业教育紧密融合，从教学目标、教学内 容、教学活动、教学方法、教学手段、教材选用、教师配备、教学考核、评价反馈等进行系统性设计，能够有效落实所在专业人才培养方案要求，有效落实立德树人根本任务。</w:t>
            </w:r>
          </w:p>
        </w:tc>
        <w:tc>
          <w:tcPr>
            <w:tcW w:w="1539" w:type="dxa"/>
            <w:gridSpan w:val="2"/>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教学目标</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教学目标符合学校办学定位、学生情况和专业人才培养需求，准确体现对学生价值塑造、知识传授和能力培养等方面的要求。教学目标清楚具体，易于理解，便于实施，行为动词使用正确，阐述规范。</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学情分析</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学生认知特点和起点水平表述恰当，学习习惯和能力分析合理，思想发展现状、特点和规律总结准确。</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内容分析</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符合学生思想发展和认知特点，体现课程育人理念和目标，课程知识体系清晰科学，课程自身蕴含的思政教育资源挖掘深入准确，思政资源和知识 内容融合紧密恰当。</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过程与方法</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教学活动丰富，过渡自然，充分发挥教师主导、学生主体作用，能够帮助学生有效提升素质、知识和能力。</w:t>
            </w:r>
          </w:p>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教学方法灵活恰当，现代信息技术应用科学合理，关注学生兴趣、引导学生思考，强调自主、合作、探究的学习。</w:t>
            </w:r>
          </w:p>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教材和教学资源选用科学，教学案例典型恰当，注重价值引领，注重理论联系实际，将思政教育有机融入教学过程。</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考评与反馈</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教学评价维度多样，方法多元，内容科学，适合学科专业要求和学生特点， 能够评价学生素质、知识和能力等各方面的发展变化。</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设计创新</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围绕价值引领、知识传授和能力培养紧密融合进行一体化设计，充分体现 育人理念和特点，专业特色突出，富有思想性、时代性和科学性、创新性。</w:t>
            </w:r>
          </w:p>
        </w:tc>
        <w:tc>
          <w:tcPr>
            <w:tcW w:w="1549" w:type="dxa"/>
            <w:gridSpan w:val="3"/>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2"/>
          <w:wAfter w:w="20" w:type="dxa"/>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文档规范</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文字、符号、单位和公式符合标准规范； 语言筒洁、明了，字体、图表运用适当； 文档结构完整，布局合理，格式美观。</w:t>
            </w:r>
          </w:p>
        </w:tc>
        <w:tc>
          <w:tcPr>
            <w:tcW w:w="1529"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2"/>
          <w:wAfter w:w="20" w:type="dxa"/>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现场交流</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观点正确，切中要点，条理清晰，重点突出，表达流畅。</w:t>
            </w:r>
          </w:p>
        </w:tc>
        <w:tc>
          <w:tcPr>
            <w:tcW w:w="1529"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2"/>
          <w:wAfter w:w="20" w:type="dxa"/>
          <w:trHeight w:val="737" w:hRule="atLeast"/>
        </w:trPr>
        <w:tc>
          <w:tcPr>
            <w:tcW w:w="1129" w:type="dxa"/>
            <w:shd w:val="clear" w:color="auto" w:fill="FFFFFF"/>
            <w:vAlign w:val="center"/>
          </w:tcPr>
          <w:p>
            <w:pPr>
              <w:spacing w:line="360" w:lineRule="atLeast"/>
              <w:jc w:val="center"/>
              <w:rPr>
                <w:rFonts w:ascii="仿宋" w:hAnsi="仿宋" w:eastAsia="仿宋" w:cs="方正仿宋_GB2312"/>
                <w:b/>
                <w:bCs/>
                <w:spacing w:val="-12"/>
                <w:sz w:val="24"/>
                <w:szCs w:val="24"/>
                <w:lang w:bidi="en-US"/>
              </w:rPr>
            </w:pPr>
            <w:r>
              <w:rPr>
                <w:rFonts w:hint="eastAsia" w:ascii="仿宋" w:hAnsi="仿宋" w:eastAsia="仿宋" w:cs="方正仿宋_GB2312"/>
                <w:b/>
                <w:bCs/>
                <w:spacing w:val="-12"/>
                <w:sz w:val="24"/>
                <w:szCs w:val="24"/>
                <w:lang w:bidi="en-US"/>
              </w:rPr>
              <w:t>总分</w:t>
            </w:r>
          </w:p>
        </w:tc>
        <w:tc>
          <w:tcPr>
            <w:tcW w:w="6245"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p>
        </w:tc>
        <w:tc>
          <w:tcPr>
            <w:tcW w:w="1529" w:type="dxa"/>
            <w:shd w:val="clear" w:color="auto" w:fill="FFFFFF"/>
            <w:vAlign w:val="center"/>
          </w:tcPr>
          <w:p>
            <w:pPr>
              <w:spacing w:line="360" w:lineRule="atLeast"/>
              <w:jc w:val="center"/>
              <w:rPr>
                <w:rFonts w:ascii="仿宋" w:hAnsi="仿宋" w:eastAsia="仿宋" w:cs="方正仿宋_GB2312"/>
                <w:bCs/>
                <w:spacing w:val="-12"/>
                <w:sz w:val="24"/>
                <w:szCs w:val="24"/>
                <w:lang w:bidi="en-US"/>
              </w:rPr>
            </w:pPr>
            <w:r>
              <w:rPr>
                <w:rFonts w:hint="eastAsia" w:ascii="仿宋" w:hAnsi="仿宋" w:eastAsia="仿宋" w:cs="方正仿宋_GB2312"/>
                <w:bCs/>
                <w:spacing w:val="-12"/>
                <w:sz w:val="24"/>
                <w:szCs w:val="24"/>
                <w:lang w:bidi="en-US"/>
              </w:rPr>
              <w:t>40分</w:t>
            </w:r>
          </w:p>
        </w:tc>
      </w:tr>
    </w:tbl>
    <w:p>
      <w:pPr>
        <w:spacing w:after="156" w:afterLines="50"/>
        <w:jc w:val="center"/>
        <w:rPr>
          <w:rFonts w:hint="eastAsia" w:ascii="方正小标宋简体" w:hAnsi="方正小标宋简体" w:eastAsia="方正小标宋简体" w:cs="方正小标宋简体"/>
          <w:b/>
          <w:sz w:val="36"/>
          <w:szCs w:val="36"/>
        </w:rPr>
      </w:pPr>
      <w:r>
        <w:rPr>
          <w:rFonts w:eastAsia="黑体"/>
          <w:bCs/>
          <w:sz w:val="32"/>
          <w:szCs w:val="32"/>
        </w:rPr>
        <w:br w:type="page"/>
      </w:r>
    </w:p>
    <w:p>
      <w:pPr>
        <w:spacing w:line="360" w:lineRule="auto"/>
        <w:rPr>
          <w:rFonts w:ascii="Cambria" w:hAnsi="Cambria" w:eastAsia="方正小标宋简体" w:cs="方正小标宋简体"/>
          <w:b/>
          <w:sz w:val="36"/>
          <w:szCs w:val="36"/>
        </w:rPr>
      </w:pPr>
      <w:r>
        <w:rPr>
          <w:rFonts w:hint="eastAsia" w:ascii="Cambria" w:hAnsi="Cambria" w:eastAsia="方正小标宋简体" w:cs="方正小标宋简体"/>
          <w:b/>
          <w:sz w:val="36"/>
          <w:szCs w:val="36"/>
        </w:rPr>
        <w:t>3-5</w:t>
      </w:r>
      <w:r>
        <w:rPr>
          <w:rFonts w:ascii="Cambria" w:hAnsi="Cambria" w:eastAsia="方正小标宋简体" w:cs="方正小标宋简体"/>
          <w:b/>
          <w:sz w:val="36"/>
          <w:szCs w:val="36"/>
        </w:rPr>
        <w:t xml:space="preserve"> </w:t>
      </w:r>
    </w:p>
    <w:p>
      <w:pPr>
        <w:pStyle w:val="2"/>
        <w:ind w:firstLine="643"/>
        <w:rPr>
          <w:b/>
          <w:sz w:val="32"/>
        </w:rPr>
      </w:pPr>
      <w:r>
        <w:rPr>
          <w:rFonts w:hint="eastAsia"/>
          <w:b/>
          <w:sz w:val="32"/>
        </w:rPr>
        <w:t xml:space="preserve">   第</w:t>
      </w:r>
      <w:r>
        <w:rPr>
          <w:rFonts w:hint="eastAsia"/>
          <w:b/>
          <w:sz w:val="32"/>
          <w:lang w:val="en-US" w:eastAsia="zh-CN"/>
        </w:rPr>
        <w:t>四</w:t>
      </w:r>
      <w:r>
        <w:rPr>
          <w:rFonts w:hint="eastAsia"/>
          <w:b/>
          <w:sz w:val="32"/>
        </w:rPr>
        <w:t>届</w:t>
      </w:r>
      <w:r>
        <w:rPr>
          <w:b/>
          <w:sz w:val="32"/>
        </w:rPr>
        <w:t>教师教学创新大赛</w:t>
      </w:r>
      <w:r>
        <w:rPr>
          <w:rFonts w:hint="eastAsia"/>
          <w:b/>
          <w:sz w:val="32"/>
        </w:rPr>
        <w:t>校赛</w:t>
      </w:r>
      <w:r>
        <w:rPr>
          <w:b/>
          <w:sz w:val="32"/>
        </w:rPr>
        <w:t>申报平台操作流程</w:t>
      </w:r>
    </w:p>
    <w:p>
      <w:pPr>
        <w:pStyle w:val="2"/>
      </w:pPr>
    </w:p>
    <w:p>
      <w:pPr>
        <w:numPr>
          <w:ilvl w:val="0"/>
          <w:numId w:val="1"/>
        </w:numPr>
        <w:rPr>
          <w:rFonts w:hint="eastAsia"/>
          <w:lang w:val="en-US" w:eastAsia="zh-CN"/>
        </w:rPr>
      </w:pPr>
      <w:r>
        <w:rPr>
          <w:rFonts w:hint="eastAsia"/>
          <w:lang w:val="en-US" w:eastAsia="zh-CN"/>
        </w:rPr>
        <w:t>打开http://4hh8xekv.mh.chaoxing.com进入申报页面</w:t>
      </w:r>
    </w:p>
    <w:p>
      <w:pPr>
        <w:numPr>
          <w:ilvl w:val="0"/>
          <w:numId w:val="1"/>
        </w:numPr>
        <w:rPr>
          <w:rFonts w:hint="eastAsia"/>
          <w:lang w:val="en-US" w:eastAsia="zh-CN"/>
        </w:rPr>
      </w:pPr>
      <w:r>
        <w:rPr>
          <w:rFonts w:hint="eastAsia"/>
          <w:lang w:val="en-US" w:eastAsia="zh-CN"/>
        </w:rPr>
        <w:t>点击右上角登录平台</w:t>
      </w:r>
    </w:p>
    <w:p>
      <w:pPr>
        <w:numPr>
          <w:ilvl w:val="0"/>
          <w:numId w:val="0"/>
        </w:numPr>
      </w:pPr>
      <w:r>
        <w:drawing>
          <wp:inline distT="0" distB="0" distL="114300" distR="114300">
            <wp:extent cx="5267325" cy="1247775"/>
            <wp:effectExtent l="0" t="0" r="952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5267325" cy="1247775"/>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已在学习通注册认证的老师可使用学习通账号密码登录或使用学习通扫码登录。</w:t>
      </w:r>
    </w:p>
    <w:p>
      <w:pPr>
        <w:numPr>
          <w:ilvl w:val="0"/>
          <w:numId w:val="0"/>
        </w:numPr>
      </w:pPr>
      <w:r>
        <w:drawing>
          <wp:inline distT="0" distB="0" distL="114300" distR="114300">
            <wp:extent cx="5266690" cy="2746375"/>
            <wp:effectExtent l="0" t="0" r="1016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6690" cy="2746375"/>
                    </a:xfrm>
                    <a:prstGeom prst="rect">
                      <a:avLst/>
                    </a:prstGeom>
                    <a:noFill/>
                    <a:ln>
                      <a:noFill/>
                    </a:ln>
                  </pic:spPr>
                </pic:pic>
              </a:graphicData>
            </a:graphic>
          </wp:inline>
        </w:drawing>
      </w:r>
    </w:p>
    <w:p>
      <w:pPr>
        <w:numPr>
          <w:ilvl w:val="0"/>
          <w:numId w:val="0"/>
        </w:numPr>
        <w:rPr>
          <w:rFonts w:hint="eastAsia"/>
          <w:lang w:val="en-US" w:eastAsia="zh-CN"/>
        </w:rPr>
      </w:pPr>
      <w:r>
        <w:rPr>
          <w:rFonts w:hint="eastAsia"/>
          <w:lang w:eastAsia="zh-CN"/>
        </w:rPr>
        <w:t>初次使用的老师请在手机端下载学习通</w:t>
      </w:r>
      <w:r>
        <w:rPr>
          <w:rFonts w:hint="eastAsia"/>
          <w:lang w:val="en-US" w:eastAsia="zh-CN"/>
        </w:rPr>
        <w:t>APP上注册并认证学校后登录</w:t>
      </w:r>
    </w:p>
    <w:p>
      <w:pPr>
        <w:keepNext w:val="0"/>
        <w:keepLines w:val="0"/>
        <w:pageBreakBefore w:val="0"/>
        <w:widowControl w:val="0"/>
        <w:numPr>
          <w:ilvl w:val="0"/>
          <w:numId w:val="0"/>
        </w:numPr>
        <w:kinsoku/>
        <w:wordWrap/>
        <w:overflowPunct/>
        <w:topLinePunct w:val="0"/>
        <w:autoSpaceDE/>
        <w:autoSpaceDN/>
        <w:bidi w:val="0"/>
        <w:adjustRightInd/>
        <w:snapToGrid/>
        <w:ind w:left="-630" w:leftChars="-300" w:right="-630" w:rightChars="-300"/>
        <w:textAlignment w:val="auto"/>
        <w:rPr>
          <w:rFonts w:hint="eastAsia"/>
          <w:lang w:val="en-US" w:eastAsia="zh-CN"/>
        </w:rPr>
      </w:pPr>
      <w:r>
        <w:drawing>
          <wp:inline distT="0" distB="0" distL="114300" distR="114300">
            <wp:extent cx="1847850" cy="26460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847850" cy="2646045"/>
                    </a:xfrm>
                    <a:prstGeom prst="rect">
                      <a:avLst/>
                    </a:prstGeom>
                    <a:noFill/>
                    <a:ln>
                      <a:noFill/>
                    </a:ln>
                  </pic:spPr>
                </pic:pic>
              </a:graphicData>
            </a:graphic>
          </wp:inline>
        </w:drawing>
      </w:r>
      <w:r>
        <w:drawing>
          <wp:inline distT="0" distB="0" distL="114300" distR="114300">
            <wp:extent cx="1887855" cy="2640330"/>
            <wp:effectExtent l="0" t="0" r="1714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887855" cy="2640330"/>
                    </a:xfrm>
                    <a:prstGeom prst="rect">
                      <a:avLst/>
                    </a:prstGeom>
                    <a:noFill/>
                    <a:ln>
                      <a:noFill/>
                    </a:ln>
                  </pic:spPr>
                </pic:pic>
              </a:graphicData>
            </a:graphic>
          </wp:inline>
        </w:drawing>
      </w:r>
      <w:r>
        <w:t xml:space="preserve">  </w:t>
      </w:r>
      <w:r>
        <w:drawing>
          <wp:inline distT="0" distB="0" distL="114300" distR="114300">
            <wp:extent cx="1969770" cy="2639695"/>
            <wp:effectExtent l="0" t="0" r="1143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969770" cy="2639695"/>
                    </a:xfrm>
                    <a:prstGeom prst="rect">
                      <a:avLst/>
                    </a:prstGeom>
                    <a:noFill/>
                    <a:ln>
                      <a:noFill/>
                    </a:ln>
                  </pic:spPr>
                </pic:pic>
              </a:graphicData>
            </a:graphic>
          </wp:inline>
        </w:drawing>
      </w:r>
    </w:p>
    <w:p>
      <w:pPr>
        <w:numPr>
          <w:ilvl w:val="0"/>
          <w:numId w:val="1"/>
        </w:numPr>
        <w:ind w:left="0" w:leftChars="0" w:firstLine="0" w:firstLineChars="0"/>
        <w:rPr>
          <w:rFonts w:hint="eastAsia"/>
          <w:lang w:val="en-US" w:eastAsia="zh-CN"/>
        </w:rPr>
      </w:pPr>
      <w:r>
        <w:rPr>
          <w:rFonts w:hint="eastAsia"/>
          <w:lang w:val="en-US" w:eastAsia="zh-CN"/>
        </w:rPr>
        <w:t>登录后回到首页，点击个人中心，按要求填写相关信息，上传附件，填写报名信息后可在页面上下载申报书，确认无误后点击【提交】</w:t>
      </w:r>
    </w:p>
    <w:p>
      <w:pPr>
        <w:numPr>
          <w:ilvl w:val="0"/>
          <w:numId w:val="0"/>
        </w:numPr>
        <w:ind w:leftChars="0"/>
      </w:pPr>
      <w:r>
        <w:drawing>
          <wp:inline distT="0" distB="0" distL="114300" distR="114300">
            <wp:extent cx="5272405" cy="1869440"/>
            <wp:effectExtent l="0" t="0" r="4445" b="165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5272405" cy="186944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2880" cy="2027555"/>
            <wp:effectExtent l="0" t="0" r="13970"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
                    <a:stretch>
                      <a:fillRect/>
                    </a:stretch>
                  </pic:blipFill>
                  <pic:spPr>
                    <a:xfrm>
                      <a:off x="0" y="0"/>
                      <a:ext cx="5262880" cy="2027555"/>
                    </a:xfrm>
                    <a:prstGeom prst="rect">
                      <a:avLst/>
                    </a:prstGeom>
                    <a:noFill/>
                    <a:ln>
                      <a:noFill/>
                    </a:ln>
                  </pic:spPr>
                </pic:pic>
              </a:graphicData>
            </a:graphic>
          </wp:inline>
        </w:drawing>
      </w:r>
    </w:p>
    <w:p>
      <w:r>
        <w:drawing>
          <wp:inline distT="0" distB="0" distL="114300" distR="114300">
            <wp:extent cx="5268595" cy="2184400"/>
            <wp:effectExtent l="0" t="0" r="8255"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tretch>
                      <a:fillRect/>
                    </a:stretch>
                  </pic:blipFill>
                  <pic:spPr>
                    <a:xfrm>
                      <a:off x="0" y="0"/>
                      <a:ext cx="5268595" cy="218440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方正公文小标宋">
    <w:altName w:val="宋体"/>
    <w:panose1 w:val="00000000000000000000"/>
    <w:charset w:val="86"/>
    <w:family w:val="auto"/>
    <w:pitch w:val="default"/>
    <w:sig w:usb0="00000000" w:usb1="00000000" w:usb2="00000016" w:usb3="00000000" w:csb0="00040001"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00C2B1"/>
    <w:multiLevelType w:val="singleLevel"/>
    <w:tmpl w:val="2900C2B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zYTg4NGE2Nzc1YTQ0OTViYTYxODY3ODAyYzFhOWUifQ=="/>
  </w:docVars>
  <w:rsids>
    <w:rsidRoot w:val="00000000"/>
    <w:rsid w:val="5ED14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00" w:after="290" w:line="360" w:lineRule="auto"/>
      <w:jc w:val="center"/>
      <w:outlineLvl w:val="0"/>
    </w:pPr>
    <w:rPr>
      <w:rFonts w:eastAsia="黑体" w:cs="黑体"/>
      <w:b/>
      <w:bCs/>
      <w:kern w:val="44"/>
      <w:sz w:val="36"/>
      <w:szCs w:val="36"/>
      <w:lang w:val="zh-TW" w:eastAsia="zh-TW"/>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footnote text"/>
    <w:basedOn w:val="1"/>
    <w:unhideWhenUsed/>
    <w:qFormat/>
    <w:uiPriority w:val="99"/>
    <w:pPr>
      <w:snapToGrid w:val="0"/>
      <w:jc w:val="left"/>
    </w:pPr>
    <w:rPr>
      <w:sz w:val="18"/>
      <w:szCs w:val="18"/>
    </w:rPr>
  </w:style>
  <w:style w:type="paragraph" w:customStyle="1" w:styleId="9">
    <w:name w:val="正文文本 (2)"/>
    <w:basedOn w:val="1"/>
    <w:link w:val="11"/>
    <w:qFormat/>
    <w:uiPriority w:val="0"/>
    <w:pPr>
      <w:shd w:val="clear" w:color="auto" w:fill="FFFFFF"/>
      <w:spacing w:before="840" w:after="840" w:line="0" w:lineRule="atLeast"/>
      <w:jc w:val="right"/>
    </w:pPr>
    <w:rPr>
      <w:rFonts w:ascii="宋体" w:hAnsi="宋体" w:cs="宋体"/>
      <w:sz w:val="30"/>
      <w:szCs w:val="30"/>
    </w:rPr>
  </w:style>
  <w:style w:type="character" w:customStyle="1" w:styleId="10">
    <w:name w:val="正文文本 (2) + 11 pt1"/>
    <w:basedOn w:val="11"/>
    <w:qFormat/>
    <w:uiPriority w:val="0"/>
    <w:rPr>
      <w:rFonts w:ascii="宋体" w:hAnsi="宋体" w:eastAsia="宋体" w:cs="宋体"/>
      <w:b/>
      <w:bCs/>
      <w:color w:val="000000"/>
      <w:spacing w:val="-10"/>
      <w:w w:val="100"/>
      <w:position w:val="0"/>
      <w:sz w:val="22"/>
      <w:szCs w:val="22"/>
      <w:u w:val="none"/>
      <w:lang w:val="zh-TW" w:eastAsia="zh-TW" w:bidi="zh-TW"/>
    </w:rPr>
  </w:style>
  <w:style w:type="character" w:customStyle="1" w:styleId="11">
    <w:name w:val="正文文本 (2)_"/>
    <w:basedOn w:val="8"/>
    <w:link w:val="9"/>
    <w:qFormat/>
    <w:uiPriority w:val="0"/>
    <w:rPr>
      <w:rFonts w:ascii="宋体" w:hAnsi="宋体" w:cs="宋体"/>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2023-07-08T03:30:19Z</dcterms:created>
  <dc:creator>HP</dc:creator>
  <cp:lastModifiedBy>姚兔兔</cp:lastModifiedBy>
  <dcterms:modified xsi:type="dcterms:W3CDTF">2023-07-08T03:30:57Z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2052-11.1.0.14305</vt:lpwstr>
  </property>
  <property fmtid="{D5CDD505-2E9C-101B-9397-08002B2CF9AE}" pid="3" name="ICV">
    <vt:lpwstr>C4E3C17A254249168B86EC5995303494_12</vt:lpwstr>
  </property>
</Properties>
</file>