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40"/>
          <w:szCs w:val="40"/>
        </w:rPr>
      </w:pPr>
      <w:r>
        <w:rPr>
          <w:rFonts w:hint="eastAsia" w:asciiTheme="majorEastAsia" w:hAnsiTheme="majorEastAsia" w:eastAsiaTheme="majorEastAsia"/>
          <w:b/>
          <w:sz w:val="40"/>
          <w:szCs w:val="40"/>
        </w:rPr>
        <w:t>江汉大学音乐</w:t>
      </w:r>
      <w:r>
        <w:rPr>
          <w:rFonts w:hint="eastAsia" w:asciiTheme="majorEastAsia" w:hAnsiTheme="majorEastAsia" w:eastAsiaTheme="majorEastAsia"/>
          <w:b/>
          <w:sz w:val="40"/>
          <w:szCs w:val="40"/>
          <w:lang w:eastAsia="zh-CN"/>
        </w:rPr>
        <w:t>学院小音乐</w:t>
      </w:r>
      <w:r>
        <w:rPr>
          <w:rFonts w:hint="eastAsia" w:asciiTheme="majorEastAsia" w:hAnsiTheme="majorEastAsia" w:eastAsiaTheme="majorEastAsia"/>
          <w:b/>
          <w:sz w:val="40"/>
          <w:szCs w:val="40"/>
        </w:rPr>
        <w:t>厅使用申请表</w:t>
      </w:r>
    </w:p>
    <w:p>
      <w:pPr>
        <w:jc w:val="center"/>
        <w:rPr>
          <w:rFonts w:hint="eastAsia" w:asciiTheme="majorEastAsia" w:hAnsiTheme="majorEastAsia" w:eastAsiaTheme="majorEastAsia"/>
          <w:b/>
          <w:sz w:val="40"/>
          <w:szCs w:val="40"/>
          <w:lang w:val="en-US" w:eastAsia="zh-CN"/>
        </w:rPr>
      </w:pPr>
    </w:p>
    <w:p>
      <w:pPr>
        <w:rPr>
          <w:rFonts w:asciiTheme="majorEastAsia" w:hAnsiTheme="majorEastAsia" w:eastAsiaTheme="majorEastAsia"/>
          <w:sz w:val="28"/>
        </w:rPr>
      </w:pPr>
      <w:r>
        <w:rPr>
          <w:rFonts w:asciiTheme="majorEastAsia" w:hAnsiTheme="majorEastAsia" w:eastAsiaTheme="majorEastAsia"/>
          <w:sz w:val="28"/>
        </w:rPr>
        <w:t xml:space="preserve">                             </w:t>
      </w:r>
      <w:r>
        <w:rPr>
          <w:rFonts w:hint="eastAsia" w:asciiTheme="majorEastAsia" w:hAnsiTheme="majorEastAsia" w:eastAsiaTheme="majorEastAsia"/>
          <w:sz w:val="28"/>
        </w:rPr>
        <w:t>填表日期：</w:t>
      </w:r>
      <w:r>
        <w:rPr>
          <w:rFonts w:asciiTheme="majorEastAsia" w:hAnsiTheme="majorEastAsia" w:eastAsiaTheme="majorEastAsia"/>
          <w:sz w:val="28"/>
        </w:rPr>
        <w:t xml:space="preserve">      </w:t>
      </w:r>
      <w:r>
        <w:rPr>
          <w:rFonts w:hint="eastAsia" w:asciiTheme="majorEastAsia" w:hAnsiTheme="majorEastAsia" w:eastAsiaTheme="majorEastAsia"/>
          <w:sz w:val="28"/>
        </w:rPr>
        <w:t>年</w:t>
      </w:r>
      <w:r>
        <w:rPr>
          <w:rFonts w:asciiTheme="majorEastAsia" w:hAnsiTheme="majorEastAsia" w:eastAsiaTheme="majorEastAsia"/>
          <w:sz w:val="28"/>
        </w:rPr>
        <w:t xml:space="preserve">   </w:t>
      </w:r>
      <w:r>
        <w:rPr>
          <w:rFonts w:hint="eastAsia" w:asciiTheme="majorEastAsia" w:hAnsiTheme="majorEastAsia" w:eastAsiaTheme="majorEastAsia"/>
          <w:sz w:val="28"/>
        </w:rPr>
        <w:t>月</w:t>
      </w:r>
      <w:r>
        <w:rPr>
          <w:rFonts w:asciiTheme="majorEastAsia" w:hAnsiTheme="majorEastAsia" w:eastAsiaTheme="majorEastAsia"/>
          <w:sz w:val="28"/>
        </w:rPr>
        <w:t xml:space="preserve">   </w:t>
      </w:r>
      <w:r>
        <w:rPr>
          <w:rFonts w:hint="eastAsia" w:asciiTheme="majorEastAsia" w:hAnsiTheme="majorEastAsia" w:eastAsiaTheme="majorEastAsia"/>
          <w:sz w:val="28"/>
        </w:rPr>
        <w:t>日</w:t>
      </w:r>
    </w:p>
    <w:tbl>
      <w:tblPr>
        <w:tblStyle w:val="6"/>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83"/>
        <w:gridCol w:w="550"/>
        <w:gridCol w:w="1151"/>
        <w:gridCol w:w="187"/>
        <w:gridCol w:w="1373"/>
        <w:gridCol w:w="1416"/>
        <w:gridCol w:w="1275"/>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atLeast"/>
        </w:trPr>
        <w:tc>
          <w:tcPr>
            <w:tcW w:w="1242" w:type="dxa"/>
            <w:vAlign w:val="center"/>
          </w:tcPr>
          <w:p>
            <w:pPr>
              <w:spacing w:line="40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申请人</w:t>
            </w:r>
          </w:p>
        </w:tc>
        <w:tc>
          <w:tcPr>
            <w:tcW w:w="2171" w:type="dxa"/>
            <w:gridSpan w:val="4"/>
            <w:vAlign w:val="center"/>
          </w:tcPr>
          <w:p>
            <w:pPr>
              <w:rPr>
                <w:rFonts w:asciiTheme="majorEastAsia" w:hAnsiTheme="majorEastAsia" w:eastAsiaTheme="majorEastAsia"/>
                <w:sz w:val="28"/>
                <w:szCs w:val="28"/>
              </w:rPr>
            </w:pPr>
          </w:p>
        </w:tc>
        <w:tc>
          <w:tcPr>
            <w:tcW w:w="1373" w:type="dxa"/>
            <w:vAlign w:val="center"/>
          </w:tcPr>
          <w:p>
            <w:pPr>
              <w:spacing w:line="40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所在系及专业</w:t>
            </w:r>
          </w:p>
        </w:tc>
        <w:tc>
          <w:tcPr>
            <w:tcW w:w="4064" w:type="dxa"/>
            <w:gridSpan w:val="3"/>
            <w:vAlign w:val="center"/>
          </w:tcPr>
          <w:p>
            <w:pPr>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2075" w:type="dxa"/>
            <w:gridSpan w:val="3"/>
            <w:vAlign w:val="center"/>
          </w:tcPr>
          <w:p>
            <w:pPr>
              <w:spacing w:line="40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联系电话</w:t>
            </w:r>
          </w:p>
        </w:tc>
        <w:tc>
          <w:tcPr>
            <w:tcW w:w="6775" w:type="dxa"/>
            <w:gridSpan w:val="6"/>
            <w:vAlign w:val="center"/>
          </w:tcPr>
          <w:p>
            <w:pPr>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trPr>
        <w:tc>
          <w:tcPr>
            <w:tcW w:w="2075" w:type="dxa"/>
            <w:gridSpan w:val="3"/>
            <w:vAlign w:val="center"/>
          </w:tcPr>
          <w:p>
            <w:pPr>
              <w:spacing w:line="40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使用事由</w:t>
            </w:r>
          </w:p>
        </w:tc>
        <w:tc>
          <w:tcPr>
            <w:tcW w:w="6775" w:type="dxa"/>
            <w:gridSpan w:val="6"/>
            <w:vAlign w:val="center"/>
          </w:tcPr>
          <w:p>
            <w:pPr>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2075" w:type="dxa"/>
            <w:gridSpan w:val="3"/>
            <w:vAlign w:val="center"/>
          </w:tcPr>
          <w:p>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拟举办时间</w:t>
            </w:r>
          </w:p>
        </w:tc>
        <w:tc>
          <w:tcPr>
            <w:tcW w:w="6775" w:type="dxa"/>
            <w:gridSpan w:val="6"/>
            <w:vAlign w:val="center"/>
          </w:tcPr>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月</w:t>
            </w:r>
            <w:r>
              <w:rPr>
                <w:rFonts w:asciiTheme="majorEastAsia" w:hAnsiTheme="majorEastAsia" w:eastAsiaTheme="majorEastAsia"/>
                <w:sz w:val="28"/>
                <w:szCs w:val="28"/>
              </w:rPr>
              <w:t xml:space="preserve">    </w:t>
            </w:r>
            <w:r>
              <w:rPr>
                <w:rFonts w:hint="eastAsia" w:asciiTheme="majorEastAsia" w:hAnsiTheme="majorEastAsia" w:eastAsiaTheme="majorEastAsia"/>
                <w:sz w:val="28"/>
                <w:szCs w:val="28"/>
              </w:rPr>
              <w:t>日</w:t>
            </w:r>
            <w:r>
              <w:rPr>
                <w:rFonts w:asciiTheme="majorEastAsia" w:hAnsiTheme="majorEastAsia" w:eastAsiaTheme="majorEastAsia"/>
                <w:sz w:val="28"/>
                <w:szCs w:val="28"/>
              </w:rPr>
              <w:t xml:space="preserve">     </w:t>
            </w:r>
            <w:r>
              <w:rPr>
                <w:rFonts w:hint="eastAsia" w:asciiTheme="majorEastAsia" w:hAnsiTheme="majorEastAsia" w:eastAsiaTheme="majorEastAsia"/>
                <w:sz w:val="28"/>
                <w:szCs w:val="28"/>
              </w:rPr>
              <w:t>上</w:t>
            </w:r>
            <w:r>
              <w:rPr>
                <w:rFonts w:asciiTheme="majorEastAsia" w:hAnsiTheme="majorEastAsia" w:eastAsiaTheme="majorEastAsia"/>
                <w:sz w:val="28"/>
                <w:szCs w:val="28"/>
              </w:rPr>
              <w:t>/</w:t>
            </w:r>
            <w:r>
              <w:rPr>
                <w:rFonts w:hint="eastAsia" w:asciiTheme="majorEastAsia" w:hAnsiTheme="majorEastAsia" w:eastAsiaTheme="majorEastAsia"/>
                <w:sz w:val="28"/>
                <w:szCs w:val="28"/>
              </w:rPr>
              <w:t>下</w:t>
            </w:r>
            <w:r>
              <w:rPr>
                <w:rFonts w:asciiTheme="majorEastAsia" w:hAnsiTheme="majorEastAsia" w:eastAsiaTheme="majorEastAsia"/>
                <w:sz w:val="28"/>
                <w:szCs w:val="28"/>
              </w:rPr>
              <w:t>/</w:t>
            </w:r>
            <w:r>
              <w:rPr>
                <w:rFonts w:hint="eastAsia" w:asciiTheme="majorEastAsia" w:hAnsiTheme="majorEastAsia" w:eastAsiaTheme="majorEastAsia"/>
                <w:sz w:val="28"/>
                <w:szCs w:val="28"/>
              </w:rPr>
              <w:t>晚</w:t>
            </w:r>
            <w:r>
              <w:rPr>
                <w:rFonts w:asciiTheme="majorEastAsia" w:hAnsiTheme="majorEastAsia" w:eastAsiaTheme="majorEastAsia"/>
                <w:sz w:val="28"/>
                <w:szCs w:val="28"/>
              </w:rPr>
              <w:t xml:space="preserve">      </w:t>
            </w:r>
            <w:r>
              <w:rPr>
                <w:rFonts w:hint="eastAsia" w:asciiTheme="majorEastAsia" w:hAnsiTheme="majorEastAsia" w:eastAsiaTheme="majorEastAsia"/>
                <w:sz w:val="28"/>
                <w:szCs w:val="28"/>
              </w:rPr>
              <w:t>时</w:t>
            </w:r>
            <w:r>
              <w:rPr>
                <w:rFonts w:asciiTheme="majorEastAsia" w:hAnsiTheme="majorEastAsia" w:eastAsiaTheme="majorEastAsia"/>
                <w:sz w:val="28"/>
                <w:szCs w:val="28"/>
              </w:rPr>
              <w:t xml:space="preserve">     </w:t>
            </w:r>
            <w:r>
              <w:rPr>
                <w:rFonts w:hint="eastAsia" w:asciiTheme="majorEastAsia" w:hAnsiTheme="majorEastAsia" w:eastAsiaTheme="majorEastAsia"/>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525" w:type="dxa"/>
            <w:gridSpan w:val="2"/>
            <w:vMerge w:val="restart"/>
            <w:vAlign w:val="center"/>
          </w:tcPr>
          <w:p>
            <w:pPr>
              <w:spacing w:line="40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演员</w:t>
            </w:r>
          </w:p>
          <w:p>
            <w:pPr>
              <w:spacing w:line="40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人数</w:t>
            </w:r>
          </w:p>
        </w:tc>
        <w:tc>
          <w:tcPr>
            <w:tcW w:w="1701" w:type="dxa"/>
            <w:gridSpan w:val="2"/>
            <w:vMerge w:val="restart"/>
            <w:vAlign w:val="center"/>
          </w:tcPr>
          <w:p>
            <w:pPr>
              <w:spacing w:line="400" w:lineRule="exact"/>
              <w:rPr>
                <w:rFonts w:asciiTheme="majorEastAsia" w:hAnsiTheme="majorEastAsia" w:eastAsiaTheme="majorEastAsia"/>
                <w:sz w:val="28"/>
                <w:szCs w:val="28"/>
              </w:rPr>
            </w:pPr>
          </w:p>
        </w:tc>
        <w:tc>
          <w:tcPr>
            <w:tcW w:w="1560" w:type="dxa"/>
            <w:gridSpan w:val="2"/>
            <w:vMerge w:val="restart"/>
            <w:vAlign w:val="center"/>
          </w:tcPr>
          <w:p>
            <w:pPr>
              <w:spacing w:line="400" w:lineRule="exact"/>
              <w:rPr>
                <w:rFonts w:asciiTheme="majorEastAsia" w:hAnsiTheme="majorEastAsia" w:eastAsiaTheme="majorEastAsia"/>
                <w:sz w:val="28"/>
                <w:szCs w:val="28"/>
              </w:rPr>
            </w:pPr>
            <w:r>
              <w:rPr>
                <w:rFonts w:hint="eastAsia" w:asciiTheme="majorEastAsia" w:hAnsiTheme="majorEastAsia" w:eastAsiaTheme="majorEastAsia"/>
                <w:sz w:val="28"/>
                <w:szCs w:val="28"/>
              </w:rPr>
              <w:t>观众</w:t>
            </w:r>
          </w:p>
          <w:p>
            <w:pPr>
              <w:spacing w:line="400" w:lineRule="exact"/>
              <w:rPr>
                <w:rFonts w:asciiTheme="majorEastAsia" w:hAnsiTheme="majorEastAsia" w:eastAsiaTheme="majorEastAsia"/>
                <w:sz w:val="28"/>
                <w:szCs w:val="28"/>
              </w:rPr>
            </w:pPr>
            <w:r>
              <w:rPr>
                <w:rFonts w:hint="eastAsia" w:asciiTheme="majorEastAsia" w:hAnsiTheme="majorEastAsia" w:eastAsiaTheme="majorEastAsia"/>
                <w:sz w:val="28"/>
                <w:szCs w:val="28"/>
              </w:rPr>
              <w:t>人数</w:t>
            </w:r>
          </w:p>
        </w:tc>
        <w:tc>
          <w:tcPr>
            <w:tcW w:w="1416" w:type="dxa"/>
            <w:vMerge w:val="restart"/>
            <w:vAlign w:val="center"/>
          </w:tcPr>
          <w:p>
            <w:pPr>
              <w:spacing w:line="400" w:lineRule="exact"/>
              <w:rPr>
                <w:rFonts w:asciiTheme="majorEastAsia" w:hAnsiTheme="majorEastAsia" w:eastAsiaTheme="majorEastAsia"/>
                <w:sz w:val="28"/>
                <w:szCs w:val="28"/>
              </w:rPr>
            </w:pPr>
          </w:p>
        </w:tc>
        <w:tc>
          <w:tcPr>
            <w:tcW w:w="1275" w:type="dxa"/>
            <w:vAlign w:val="center"/>
          </w:tcPr>
          <w:p>
            <w:pPr>
              <w:spacing w:line="40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立式钢琴</w:t>
            </w:r>
          </w:p>
        </w:tc>
        <w:tc>
          <w:tcPr>
            <w:tcW w:w="1373" w:type="dxa"/>
            <w:vMerge w:val="restart"/>
            <w:vAlign w:val="center"/>
          </w:tcPr>
          <w:p>
            <w:pPr>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525" w:type="dxa"/>
            <w:gridSpan w:val="2"/>
            <w:vMerge w:val="continue"/>
            <w:vAlign w:val="center"/>
          </w:tcPr>
          <w:p>
            <w:pPr>
              <w:spacing w:line="400" w:lineRule="exact"/>
              <w:jc w:val="center"/>
              <w:rPr>
                <w:rFonts w:asciiTheme="majorEastAsia" w:hAnsiTheme="majorEastAsia" w:eastAsiaTheme="majorEastAsia"/>
                <w:sz w:val="28"/>
                <w:szCs w:val="28"/>
              </w:rPr>
            </w:pPr>
          </w:p>
        </w:tc>
        <w:tc>
          <w:tcPr>
            <w:tcW w:w="1701" w:type="dxa"/>
            <w:gridSpan w:val="2"/>
            <w:vMerge w:val="continue"/>
            <w:vAlign w:val="center"/>
          </w:tcPr>
          <w:p>
            <w:pPr>
              <w:spacing w:line="400" w:lineRule="exact"/>
              <w:rPr>
                <w:rFonts w:asciiTheme="majorEastAsia" w:hAnsiTheme="majorEastAsia" w:eastAsiaTheme="majorEastAsia"/>
                <w:sz w:val="28"/>
                <w:szCs w:val="28"/>
              </w:rPr>
            </w:pPr>
          </w:p>
        </w:tc>
        <w:tc>
          <w:tcPr>
            <w:tcW w:w="1560" w:type="dxa"/>
            <w:gridSpan w:val="2"/>
            <w:vMerge w:val="continue"/>
            <w:vAlign w:val="center"/>
          </w:tcPr>
          <w:p>
            <w:pPr>
              <w:spacing w:line="400" w:lineRule="exact"/>
              <w:rPr>
                <w:rFonts w:asciiTheme="majorEastAsia" w:hAnsiTheme="majorEastAsia" w:eastAsiaTheme="majorEastAsia"/>
                <w:sz w:val="28"/>
                <w:szCs w:val="28"/>
              </w:rPr>
            </w:pPr>
          </w:p>
        </w:tc>
        <w:tc>
          <w:tcPr>
            <w:tcW w:w="1416" w:type="dxa"/>
            <w:vMerge w:val="continue"/>
            <w:vAlign w:val="center"/>
          </w:tcPr>
          <w:p>
            <w:pPr>
              <w:spacing w:line="400" w:lineRule="exact"/>
              <w:rPr>
                <w:rFonts w:asciiTheme="majorEastAsia" w:hAnsiTheme="majorEastAsia" w:eastAsiaTheme="majorEastAsia"/>
                <w:sz w:val="28"/>
                <w:szCs w:val="28"/>
              </w:rPr>
            </w:pPr>
          </w:p>
        </w:tc>
        <w:tc>
          <w:tcPr>
            <w:tcW w:w="1275" w:type="dxa"/>
            <w:vAlign w:val="center"/>
          </w:tcPr>
          <w:p>
            <w:pPr>
              <w:spacing w:line="400" w:lineRule="exact"/>
              <w:rPr>
                <w:rFonts w:asciiTheme="majorEastAsia" w:hAnsiTheme="majorEastAsia" w:eastAsiaTheme="majorEastAsia"/>
                <w:sz w:val="24"/>
                <w:szCs w:val="24"/>
              </w:rPr>
            </w:pPr>
            <w:r>
              <w:rPr>
                <w:rFonts w:hint="eastAsia" w:asciiTheme="majorEastAsia" w:hAnsiTheme="majorEastAsia" w:eastAsiaTheme="majorEastAsia"/>
                <w:sz w:val="24"/>
                <w:szCs w:val="24"/>
              </w:rPr>
              <w:t>三角钢琴</w:t>
            </w:r>
          </w:p>
        </w:tc>
        <w:tc>
          <w:tcPr>
            <w:tcW w:w="1373" w:type="dxa"/>
            <w:vMerge w:val="continue"/>
            <w:vAlign w:val="center"/>
          </w:tcPr>
          <w:p>
            <w:pPr>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trPr>
        <w:tc>
          <w:tcPr>
            <w:tcW w:w="1525" w:type="dxa"/>
            <w:gridSpan w:val="2"/>
            <w:vAlign w:val="center"/>
          </w:tcPr>
          <w:p>
            <w:pPr>
              <w:spacing w:line="40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安全保障人员</w:t>
            </w:r>
          </w:p>
          <w:p>
            <w:pPr>
              <w:spacing w:line="40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t>5</w:t>
            </w:r>
            <w:r>
              <w:rPr>
                <w:rFonts w:hint="eastAsia" w:asciiTheme="majorEastAsia" w:hAnsiTheme="majorEastAsia" w:eastAsiaTheme="majorEastAsia"/>
                <w:sz w:val="28"/>
                <w:szCs w:val="28"/>
              </w:rPr>
              <w:t>人）</w:t>
            </w:r>
          </w:p>
        </w:tc>
        <w:tc>
          <w:tcPr>
            <w:tcW w:w="7325" w:type="dxa"/>
            <w:gridSpan w:val="7"/>
            <w:vAlign w:val="center"/>
          </w:tcPr>
          <w:p>
            <w:pPr>
              <w:rPr>
                <w:rFonts w:asciiTheme="majorEastAsia" w:hAnsiTheme="majorEastAsia" w:eastAsia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trPr>
        <w:tc>
          <w:tcPr>
            <w:tcW w:w="2075" w:type="dxa"/>
            <w:gridSpan w:val="3"/>
            <w:vAlign w:val="center"/>
          </w:tcPr>
          <w:p>
            <w:pPr>
              <w:spacing w:line="40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系办审批意见</w:t>
            </w:r>
          </w:p>
        </w:tc>
        <w:tc>
          <w:tcPr>
            <w:tcW w:w="6775" w:type="dxa"/>
            <w:gridSpan w:val="6"/>
            <w:vAlign w:val="bottom"/>
          </w:tcPr>
          <w:p>
            <w:pPr>
              <w:rPr>
                <w:rFonts w:asciiTheme="majorEastAsia" w:hAnsiTheme="majorEastAsia" w:eastAsiaTheme="majorEastAsia"/>
                <w:sz w:val="28"/>
                <w:szCs w:val="28"/>
              </w:rPr>
            </w:pPr>
            <w:r>
              <w:rPr>
                <w:rFonts w:hint="eastAsia" w:asciiTheme="majorEastAsia" w:hAnsiTheme="majorEastAsia" w:eastAsiaTheme="majorEastAsia"/>
                <w:sz w:val="28"/>
                <w:szCs w:val="28"/>
              </w:rPr>
              <w:t>负责人签字：</w:t>
            </w:r>
            <w:r>
              <w:rPr>
                <w:rFonts w:asciiTheme="majorEastAsia" w:hAnsiTheme="majorEastAsia" w:eastAsiaTheme="majorEastAsia"/>
                <w:sz w:val="28"/>
                <w:szCs w:val="28"/>
              </w:rPr>
              <w:t xml:space="preserve">           </w:t>
            </w:r>
            <w:r>
              <w:rPr>
                <w:rFonts w:hint="eastAsia" w:asciiTheme="majorEastAsia" w:hAnsiTheme="majorEastAsia" w:eastAsiaTheme="majorEastAsia"/>
                <w:sz w:val="28"/>
                <w:szCs w:val="28"/>
              </w:rPr>
              <w:t>日期：</w:t>
            </w:r>
            <w:r>
              <w:rPr>
                <w:rFonts w:asciiTheme="majorEastAsia" w:hAnsiTheme="majorEastAsia" w:eastAsiaTheme="majorEastAsia"/>
                <w:sz w:val="28"/>
                <w:szCs w:val="28"/>
              </w:rPr>
              <w:t xml:space="preserve">     </w:t>
            </w:r>
            <w:r>
              <w:rPr>
                <w:rFonts w:hint="eastAsia" w:asciiTheme="majorEastAsia" w:hAnsiTheme="majorEastAsia" w:eastAsiaTheme="majorEastAsia"/>
                <w:sz w:val="28"/>
                <w:szCs w:val="28"/>
              </w:rPr>
              <w:t>年</w:t>
            </w:r>
            <w:r>
              <w:rPr>
                <w:rFonts w:asciiTheme="majorEastAsia" w:hAnsiTheme="majorEastAsia" w:eastAsiaTheme="majorEastAsia"/>
                <w:sz w:val="28"/>
                <w:szCs w:val="28"/>
              </w:rPr>
              <w:t xml:space="preserve">    </w:t>
            </w:r>
            <w:r>
              <w:rPr>
                <w:rFonts w:hint="eastAsia" w:asciiTheme="majorEastAsia" w:hAnsiTheme="majorEastAsia" w:eastAsiaTheme="majorEastAsia"/>
                <w:sz w:val="28"/>
                <w:szCs w:val="28"/>
              </w:rPr>
              <w:t>月</w:t>
            </w:r>
            <w:r>
              <w:rPr>
                <w:rFonts w:asciiTheme="majorEastAsia" w:hAnsiTheme="majorEastAsia" w:eastAsiaTheme="majorEastAsia"/>
                <w:sz w:val="28"/>
                <w:szCs w:val="28"/>
              </w:rPr>
              <w:t xml:space="preserve">   </w:t>
            </w:r>
            <w:r>
              <w:rPr>
                <w:rFonts w:hint="eastAsia" w:asciiTheme="majorEastAsia" w:hAnsiTheme="majorEastAsia" w:eastAsiaTheme="major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3" w:hRule="atLeast"/>
        </w:trPr>
        <w:tc>
          <w:tcPr>
            <w:tcW w:w="2075" w:type="dxa"/>
            <w:gridSpan w:val="3"/>
            <w:vAlign w:val="center"/>
          </w:tcPr>
          <w:p>
            <w:pPr>
              <w:spacing w:line="40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学院审批意见</w:t>
            </w:r>
          </w:p>
        </w:tc>
        <w:tc>
          <w:tcPr>
            <w:tcW w:w="6775" w:type="dxa"/>
            <w:gridSpan w:val="6"/>
            <w:vAlign w:val="bottom"/>
          </w:tcPr>
          <w:p>
            <w:pPr>
              <w:rPr>
                <w:rFonts w:asciiTheme="majorEastAsia" w:hAnsiTheme="majorEastAsia" w:eastAsiaTheme="majorEastAsia"/>
                <w:sz w:val="28"/>
                <w:szCs w:val="28"/>
              </w:rPr>
            </w:pPr>
            <w:r>
              <w:rPr>
                <w:rFonts w:hint="eastAsia" w:asciiTheme="majorEastAsia" w:hAnsiTheme="majorEastAsia" w:eastAsiaTheme="majorEastAsia"/>
                <w:sz w:val="28"/>
                <w:szCs w:val="28"/>
              </w:rPr>
              <w:t>负责人签字：</w:t>
            </w:r>
            <w:r>
              <w:rPr>
                <w:rFonts w:asciiTheme="majorEastAsia" w:hAnsiTheme="majorEastAsia" w:eastAsiaTheme="majorEastAsia"/>
                <w:sz w:val="28"/>
                <w:szCs w:val="28"/>
              </w:rPr>
              <w:t xml:space="preserve">           </w:t>
            </w:r>
            <w:r>
              <w:rPr>
                <w:rFonts w:hint="eastAsia" w:asciiTheme="majorEastAsia" w:hAnsiTheme="majorEastAsia" w:eastAsiaTheme="majorEastAsia"/>
                <w:sz w:val="28"/>
                <w:szCs w:val="28"/>
              </w:rPr>
              <w:t>日期：</w:t>
            </w:r>
            <w:r>
              <w:rPr>
                <w:rFonts w:asciiTheme="majorEastAsia" w:hAnsiTheme="majorEastAsia" w:eastAsiaTheme="majorEastAsia"/>
                <w:sz w:val="28"/>
                <w:szCs w:val="28"/>
              </w:rPr>
              <w:t xml:space="preserve">     </w:t>
            </w:r>
            <w:r>
              <w:rPr>
                <w:rFonts w:hint="eastAsia" w:asciiTheme="majorEastAsia" w:hAnsiTheme="majorEastAsia" w:eastAsiaTheme="majorEastAsia"/>
                <w:sz w:val="28"/>
                <w:szCs w:val="28"/>
              </w:rPr>
              <w:t>年</w:t>
            </w:r>
            <w:r>
              <w:rPr>
                <w:rFonts w:asciiTheme="majorEastAsia" w:hAnsiTheme="majorEastAsia" w:eastAsiaTheme="majorEastAsia"/>
                <w:sz w:val="28"/>
                <w:szCs w:val="28"/>
              </w:rPr>
              <w:t xml:space="preserve">    </w:t>
            </w:r>
            <w:r>
              <w:rPr>
                <w:rFonts w:hint="eastAsia" w:asciiTheme="majorEastAsia" w:hAnsiTheme="majorEastAsia" w:eastAsiaTheme="majorEastAsia"/>
                <w:sz w:val="28"/>
                <w:szCs w:val="28"/>
              </w:rPr>
              <w:t>月</w:t>
            </w:r>
            <w:r>
              <w:rPr>
                <w:rFonts w:asciiTheme="majorEastAsia" w:hAnsiTheme="majorEastAsia" w:eastAsiaTheme="majorEastAsia"/>
                <w:sz w:val="28"/>
                <w:szCs w:val="28"/>
              </w:rPr>
              <w:t xml:space="preserve">   </w:t>
            </w:r>
            <w:r>
              <w:rPr>
                <w:rFonts w:hint="eastAsia" w:asciiTheme="majorEastAsia" w:hAnsiTheme="majorEastAsia" w:eastAsiaTheme="majorEastAsia"/>
                <w:sz w:val="28"/>
                <w:szCs w:val="28"/>
              </w:rPr>
              <w:t>日</w:t>
            </w:r>
          </w:p>
        </w:tc>
      </w:tr>
    </w:tbl>
    <w:p>
      <w:pPr>
        <w:widowControl/>
        <w:jc w:val="left"/>
        <w:rPr>
          <w:rFonts w:hint="eastAsia" w:ascii="楷体" w:hAnsi="楷体" w:eastAsia="楷体"/>
          <w:sz w:val="28"/>
          <w:szCs w:val="28"/>
        </w:rPr>
      </w:pPr>
      <w:r>
        <w:rPr>
          <w:rFonts w:hint="eastAsia" w:ascii="仿宋" w:hAnsi="仿宋" w:eastAsia="仿宋"/>
          <w:sz w:val="28"/>
          <w:szCs w:val="28"/>
        </w:rPr>
        <w:t>备注：</w:t>
      </w:r>
      <w:r>
        <w:rPr>
          <w:rFonts w:hint="eastAsia" w:ascii="楷体" w:hAnsi="楷体" w:eastAsia="楷体"/>
          <w:sz w:val="28"/>
          <w:szCs w:val="28"/>
        </w:rPr>
        <w:t>彩排时间统一为演出前一个小时</w:t>
      </w:r>
    </w:p>
    <w:p>
      <w:pPr>
        <w:widowControl/>
        <w:jc w:val="center"/>
        <w:rPr>
          <w:rFonts w:hint="eastAsia" w:ascii="楷体" w:hAnsi="楷体" w:eastAsia="楷体"/>
          <w:b/>
          <w:bCs/>
          <w:sz w:val="40"/>
          <w:szCs w:val="40"/>
          <w:lang w:val="en-US" w:eastAsia="zh-CN"/>
        </w:rPr>
      </w:pPr>
    </w:p>
    <w:p>
      <w:pPr>
        <w:widowControl/>
        <w:jc w:val="center"/>
        <w:rPr>
          <w:rFonts w:hint="eastAsia" w:ascii="楷体" w:hAnsi="楷体" w:eastAsia="楷体"/>
          <w:b/>
          <w:bCs/>
          <w:sz w:val="40"/>
          <w:szCs w:val="40"/>
          <w:lang w:val="en-US" w:eastAsia="zh-CN"/>
        </w:rPr>
      </w:pPr>
    </w:p>
    <w:p>
      <w:pPr>
        <w:widowControl/>
        <w:jc w:val="center"/>
        <w:rPr>
          <w:rFonts w:hint="eastAsia" w:ascii="楷体" w:hAnsi="楷体" w:eastAsia="楷体"/>
          <w:b/>
          <w:bCs/>
          <w:sz w:val="40"/>
          <w:szCs w:val="40"/>
          <w:lang w:val="en-US" w:eastAsia="zh-CN"/>
        </w:rPr>
      </w:pPr>
    </w:p>
    <w:p>
      <w:pPr>
        <w:widowControl/>
        <w:jc w:val="center"/>
        <w:rPr>
          <w:rFonts w:hint="eastAsia" w:ascii="楷体" w:hAnsi="楷体" w:eastAsia="楷体"/>
          <w:b/>
          <w:bCs/>
          <w:sz w:val="40"/>
          <w:szCs w:val="40"/>
          <w:lang w:val="en-US" w:eastAsia="zh-CN"/>
        </w:rPr>
      </w:pPr>
      <w:r>
        <w:rPr>
          <w:rFonts w:hint="eastAsia" w:ascii="楷体" w:hAnsi="楷体" w:eastAsia="楷体"/>
          <w:b/>
          <w:bCs/>
          <w:sz w:val="40"/>
          <w:szCs w:val="40"/>
          <w:lang w:val="en-US" w:eastAsia="zh-CN"/>
        </w:rPr>
        <w:t>小音乐厅管理办法</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outlineLvl w:val="9"/>
        <w:rPr>
          <w:rFonts w:hint="eastAsia" w:ascii="楷体" w:hAnsi="楷体" w:eastAsia="楷体"/>
          <w:b w:val="0"/>
          <w:bCs w:val="0"/>
          <w:sz w:val="24"/>
          <w:szCs w:val="24"/>
          <w:lang w:val="en-US" w:eastAsia="zh-CN"/>
        </w:rPr>
      </w:pPr>
      <w:r>
        <w:rPr>
          <w:rFonts w:hint="eastAsia" w:ascii="楷体" w:hAnsi="楷体" w:eastAsia="楷体"/>
          <w:b/>
          <w:bCs/>
          <w:sz w:val="24"/>
          <w:szCs w:val="24"/>
          <w:lang w:val="en-US" w:eastAsia="zh-CN"/>
        </w:rPr>
        <w:t>第一条</w:t>
      </w:r>
      <w:r>
        <w:rPr>
          <w:rFonts w:hint="eastAsia" w:ascii="楷体" w:hAnsi="楷体" w:eastAsia="楷体"/>
          <w:b/>
          <w:bCs/>
          <w:sz w:val="24"/>
          <w:szCs w:val="24"/>
          <w:lang w:val="en-US" w:eastAsia="zh-CN"/>
        </w:rPr>
        <w:tab/>
      </w:r>
      <w:r>
        <w:rPr>
          <w:rFonts w:hint="eastAsia" w:ascii="楷体" w:hAnsi="楷体" w:eastAsia="楷体"/>
          <w:b/>
          <w:bCs/>
          <w:sz w:val="24"/>
          <w:szCs w:val="24"/>
          <w:lang w:val="en-US" w:eastAsia="zh-CN"/>
        </w:rPr>
        <w:tab/>
      </w:r>
      <w:r>
        <w:rPr>
          <w:rFonts w:hint="eastAsia" w:ascii="楷体" w:hAnsi="楷体" w:eastAsia="楷体"/>
          <w:b w:val="0"/>
          <w:bCs w:val="0"/>
          <w:sz w:val="24"/>
          <w:szCs w:val="24"/>
          <w:lang w:val="en-US" w:eastAsia="zh-CN"/>
        </w:rPr>
        <w:t>为确保小音乐厅运行使用的安全，演出丶彩排以及会议等发生在演播厅内的活动必须在专任实验人员的指导下进行。</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outlineLvl w:val="9"/>
        <w:rPr>
          <w:rFonts w:hint="eastAsia" w:ascii="楷体" w:hAnsi="楷体" w:eastAsia="楷体"/>
          <w:b w:val="0"/>
          <w:bCs w:val="0"/>
          <w:sz w:val="24"/>
          <w:szCs w:val="24"/>
          <w:lang w:val="en-US" w:eastAsia="zh-CN"/>
        </w:rPr>
      </w:pPr>
      <w:r>
        <w:rPr>
          <w:rFonts w:hint="eastAsia" w:ascii="楷体" w:hAnsi="楷体" w:eastAsia="楷体"/>
          <w:b/>
          <w:bCs/>
          <w:sz w:val="24"/>
          <w:szCs w:val="24"/>
          <w:lang w:val="en-US" w:eastAsia="zh-CN"/>
        </w:rPr>
        <w:t>第二条</w:t>
      </w:r>
      <w:r>
        <w:rPr>
          <w:rFonts w:hint="eastAsia" w:ascii="楷体" w:hAnsi="楷体" w:eastAsia="楷体"/>
          <w:b w:val="0"/>
          <w:bCs w:val="0"/>
          <w:sz w:val="24"/>
          <w:szCs w:val="24"/>
          <w:lang w:val="en-US" w:eastAsia="zh-CN"/>
        </w:rPr>
        <w:tab/>
      </w:r>
      <w:r>
        <w:rPr>
          <w:rFonts w:hint="eastAsia" w:ascii="楷体" w:hAnsi="楷体" w:eastAsia="楷体"/>
          <w:b w:val="0"/>
          <w:bCs w:val="0"/>
          <w:sz w:val="24"/>
          <w:szCs w:val="24"/>
          <w:lang w:val="en-US" w:eastAsia="zh-CN"/>
        </w:rPr>
        <w:tab/>
      </w:r>
      <w:r>
        <w:rPr>
          <w:rFonts w:hint="eastAsia" w:ascii="楷体" w:hAnsi="楷体" w:eastAsia="楷体"/>
          <w:b w:val="0"/>
          <w:bCs w:val="0"/>
          <w:sz w:val="24"/>
          <w:szCs w:val="24"/>
          <w:lang w:val="en-US" w:eastAsia="zh-CN"/>
        </w:rPr>
        <w:t>为确保小音乐厅内音乐学院财产（包括但不限于，三角及立式钢琴丶舞台音响设备丶座椅板凳）安全。参与符合第一条情况的活动的人员，涉及到使用以上财产的，一旦发生损坏情况，由申请表中“申请人”承担责任。（具体实施办法为请</w:t>
      </w:r>
      <w:r>
        <w:rPr>
          <w:rFonts w:hint="eastAsia" w:ascii="楷体" w:hAnsi="楷体" w:eastAsia="楷体"/>
          <w:b/>
          <w:bCs/>
          <w:sz w:val="24"/>
          <w:szCs w:val="24"/>
          <w:lang w:val="en-US" w:eastAsia="zh-CN"/>
        </w:rPr>
        <w:t>经过学院认定资质的第三方人员</w:t>
      </w:r>
      <w:r>
        <w:rPr>
          <w:rFonts w:hint="eastAsia" w:ascii="楷体" w:hAnsi="楷体" w:eastAsia="楷体"/>
          <w:b w:val="0"/>
          <w:bCs w:val="0"/>
          <w:sz w:val="24"/>
          <w:szCs w:val="24"/>
          <w:lang w:val="en-US" w:eastAsia="zh-CN"/>
        </w:rPr>
        <w:t>对使用前的财产状况和使用后财产状况进行评估，以其出具的设备及财产损耗报告为依据对“申请人”要求相应赔偿）。</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outlineLvl w:val="9"/>
        <w:rPr>
          <w:rFonts w:hint="eastAsia" w:ascii="楷体" w:hAnsi="楷体" w:eastAsia="楷体"/>
          <w:b w:val="0"/>
          <w:bCs w:val="0"/>
          <w:sz w:val="24"/>
          <w:szCs w:val="24"/>
          <w:lang w:val="en-US" w:eastAsia="zh-CN"/>
        </w:rPr>
      </w:pPr>
      <w:r>
        <w:rPr>
          <w:rFonts w:hint="eastAsia" w:ascii="楷体" w:hAnsi="楷体" w:eastAsia="楷体"/>
          <w:b/>
          <w:bCs/>
          <w:sz w:val="24"/>
          <w:szCs w:val="24"/>
          <w:lang w:val="en-US" w:eastAsia="zh-CN"/>
        </w:rPr>
        <w:t>第三条</w:t>
      </w:r>
      <w:r>
        <w:rPr>
          <w:rFonts w:hint="eastAsia" w:ascii="楷体" w:hAnsi="楷体" w:eastAsia="楷体"/>
          <w:b w:val="0"/>
          <w:bCs w:val="0"/>
          <w:sz w:val="24"/>
          <w:szCs w:val="24"/>
          <w:lang w:val="en-US" w:eastAsia="zh-CN"/>
        </w:rPr>
        <w:tab/>
      </w:r>
      <w:r>
        <w:rPr>
          <w:rFonts w:hint="eastAsia" w:ascii="楷体" w:hAnsi="楷体" w:eastAsia="楷体"/>
          <w:b w:val="0"/>
          <w:bCs w:val="0"/>
          <w:sz w:val="24"/>
          <w:szCs w:val="24"/>
          <w:lang w:val="en-US" w:eastAsia="zh-CN"/>
        </w:rPr>
        <w:tab/>
      </w:r>
      <w:r>
        <w:rPr>
          <w:rFonts w:hint="eastAsia" w:ascii="楷体" w:hAnsi="楷体" w:eastAsia="楷体"/>
          <w:b w:val="0"/>
          <w:bCs w:val="0"/>
          <w:sz w:val="24"/>
          <w:szCs w:val="24"/>
          <w:lang w:val="en-US" w:eastAsia="zh-CN"/>
        </w:rPr>
        <w:t>禁止在活动参与人员修改舞台布景，或在小音乐厅内外墙随意张贴海报等行为（允许按规定张贴海报于指定设备）。经交涉未改正时，由“申请人”承担赔偿责任。</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outlineLvl w:val="9"/>
        <w:rPr>
          <w:rFonts w:hint="eastAsia" w:ascii="楷体" w:hAnsi="楷体" w:eastAsia="楷体"/>
          <w:b w:val="0"/>
          <w:bCs w:val="0"/>
          <w:sz w:val="24"/>
          <w:szCs w:val="24"/>
          <w:lang w:val="en-US" w:eastAsia="zh-CN"/>
        </w:rPr>
      </w:pPr>
      <w:r>
        <w:rPr>
          <w:rFonts w:hint="eastAsia" w:ascii="楷体" w:hAnsi="楷体" w:eastAsia="楷体"/>
          <w:b/>
          <w:bCs/>
          <w:sz w:val="24"/>
          <w:szCs w:val="24"/>
          <w:lang w:val="en-US" w:eastAsia="zh-CN"/>
        </w:rPr>
        <w:t>第四条</w:t>
      </w:r>
      <w:r>
        <w:rPr>
          <w:rFonts w:hint="eastAsia" w:ascii="楷体" w:hAnsi="楷体" w:eastAsia="楷体"/>
          <w:b w:val="0"/>
          <w:bCs w:val="0"/>
          <w:sz w:val="24"/>
          <w:szCs w:val="24"/>
          <w:lang w:val="en-US" w:eastAsia="zh-CN"/>
        </w:rPr>
        <w:tab/>
      </w:r>
      <w:r>
        <w:rPr>
          <w:rFonts w:hint="eastAsia" w:ascii="楷体" w:hAnsi="楷体" w:eastAsia="楷体"/>
          <w:b w:val="0"/>
          <w:bCs w:val="0"/>
          <w:sz w:val="24"/>
          <w:szCs w:val="24"/>
          <w:lang w:val="en-US" w:eastAsia="zh-CN"/>
        </w:rPr>
        <w:tab/>
      </w:r>
      <w:r>
        <w:rPr>
          <w:rFonts w:hint="eastAsia" w:ascii="楷体" w:hAnsi="楷体" w:eastAsia="楷体"/>
          <w:b w:val="0"/>
          <w:bCs w:val="0"/>
          <w:sz w:val="24"/>
          <w:szCs w:val="24"/>
          <w:lang w:val="en-US" w:eastAsia="zh-CN"/>
        </w:rPr>
        <w:t>小音乐厅内禁止吸烟，禁止携带食品饮料。经交涉未改正时，专任实验人员有权暂停活动，并由“申请人”承担活动暂停所带来的后果。</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outlineLvl w:val="9"/>
        <w:rPr>
          <w:rFonts w:hint="eastAsia" w:ascii="楷体" w:hAnsi="楷体" w:eastAsia="楷体"/>
          <w:b w:val="0"/>
          <w:bCs w:val="0"/>
          <w:sz w:val="24"/>
          <w:szCs w:val="24"/>
          <w:lang w:val="en-US" w:eastAsia="zh-CN"/>
        </w:rPr>
      </w:pPr>
      <w:r>
        <w:rPr>
          <w:rFonts w:hint="eastAsia" w:ascii="楷体" w:hAnsi="楷体" w:eastAsia="楷体"/>
          <w:b/>
          <w:bCs/>
          <w:sz w:val="24"/>
          <w:szCs w:val="24"/>
          <w:lang w:val="en-US" w:eastAsia="zh-CN"/>
        </w:rPr>
        <w:t>第五条</w:t>
      </w:r>
      <w:r>
        <w:rPr>
          <w:rFonts w:hint="eastAsia" w:ascii="楷体" w:hAnsi="楷体" w:eastAsia="楷体"/>
          <w:b/>
          <w:bCs/>
          <w:sz w:val="24"/>
          <w:szCs w:val="24"/>
          <w:lang w:val="en-US" w:eastAsia="zh-CN"/>
        </w:rPr>
        <w:tab/>
      </w:r>
      <w:r>
        <w:rPr>
          <w:rFonts w:hint="eastAsia" w:ascii="楷体" w:hAnsi="楷体" w:eastAsia="楷体"/>
          <w:b w:val="0"/>
          <w:bCs w:val="0"/>
          <w:sz w:val="24"/>
          <w:szCs w:val="24"/>
          <w:lang w:val="en-US" w:eastAsia="zh-CN"/>
        </w:rPr>
        <w:t>活动参与人员未经允许不得擅自进入小音乐厅控制室。经交涉未改正时，专任实验人员有权暂停活动，并由“申请人”承担活动暂停所带来的后果。</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outlineLvl w:val="9"/>
        <w:rPr>
          <w:rFonts w:hint="eastAsia" w:ascii="楷体" w:hAnsi="楷体" w:eastAsia="楷体" w:cs="楷体"/>
          <w:i w:val="0"/>
          <w:caps w:val="0"/>
          <w:color w:val="444444"/>
          <w:spacing w:val="0"/>
          <w:sz w:val="24"/>
          <w:szCs w:val="24"/>
          <w:shd w:val="clear" w:fill="FFFFFF"/>
          <w:lang w:eastAsia="zh-CN"/>
        </w:rPr>
      </w:pPr>
      <w:r>
        <w:rPr>
          <w:rFonts w:hint="eastAsia" w:ascii="楷体" w:hAnsi="楷体" w:eastAsia="楷体"/>
          <w:b/>
          <w:bCs/>
          <w:sz w:val="24"/>
          <w:szCs w:val="24"/>
          <w:lang w:val="en-US" w:eastAsia="zh-CN"/>
        </w:rPr>
        <w:t>第六条</w:t>
      </w:r>
      <w:r>
        <w:rPr>
          <w:rFonts w:hint="eastAsia" w:ascii="楷体" w:hAnsi="楷体" w:eastAsia="楷体"/>
          <w:b w:val="0"/>
          <w:bCs w:val="0"/>
          <w:sz w:val="24"/>
          <w:szCs w:val="24"/>
          <w:lang w:val="en-US" w:eastAsia="zh-CN"/>
        </w:rPr>
        <w:tab/>
      </w:r>
      <w:r>
        <w:rPr>
          <w:rFonts w:hint="eastAsia" w:ascii="楷体" w:hAnsi="楷体" w:eastAsia="楷体"/>
          <w:b w:val="0"/>
          <w:bCs w:val="0"/>
          <w:sz w:val="24"/>
          <w:szCs w:val="24"/>
          <w:lang w:val="en-US" w:eastAsia="zh-CN"/>
        </w:rPr>
        <w:tab/>
      </w:r>
      <w:r>
        <w:rPr>
          <w:rFonts w:hint="eastAsia" w:ascii="楷体" w:hAnsi="楷体" w:eastAsia="楷体"/>
          <w:b w:val="0"/>
          <w:bCs w:val="0"/>
          <w:sz w:val="24"/>
          <w:szCs w:val="24"/>
          <w:lang w:val="en-US" w:eastAsia="zh-CN"/>
        </w:rPr>
        <w:t>小音乐厅内</w:t>
      </w:r>
      <w:r>
        <w:rPr>
          <w:rFonts w:hint="eastAsia" w:ascii="楷体" w:hAnsi="楷体" w:eastAsia="楷体" w:cs="楷体"/>
          <w:i w:val="0"/>
          <w:caps w:val="0"/>
          <w:color w:val="444444"/>
          <w:spacing w:val="0"/>
          <w:sz w:val="24"/>
          <w:szCs w:val="24"/>
          <w:shd w:val="clear" w:fill="FFFFFF"/>
        </w:rPr>
        <w:t>内不得进行与申请主题不相符的活动，严禁在活动中出现违反政策法规、学校规章、邪教迷信、低趣恶俗、商业广告等言行信息</w:t>
      </w:r>
      <w:r>
        <w:rPr>
          <w:rFonts w:hint="eastAsia" w:ascii="楷体" w:hAnsi="楷体" w:eastAsia="楷体" w:cs="楷体"/>
          <w:i w:val="0"/>
          <w:caps w:val="0"/>
          <w:color w:val="444444"/>
          <w:spacing w:val="0"/>
          <w:sz w:val="24"/>
          <w:szCs w:val="24"/>
          <w:shd w:val="clear" w:fill="FFFFFF"/>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outlineLvl w:val="9"/>
        <w:rPr>
          <w:rFonts w:hint="eastAsia" w:ascii="楷体" w:hAnsi="楷体" w:eastAsia="楷体"/>
          <w:b w:val="0"/>
          <w:bCs w:val="0"/>
          <w:sz w:val="24"/>
          <w:szCs w:val="24"/>
          <w:lang w:val="en-US" w:eastAsia="zh-CN"/>
        </w:rPr>
      </w:pPr>
      <w:r>
        <w:rPr>
          <w:rFonts w:hint="eastAsia" w:ascii="楷体" w:hAnsi="楷体" w:eastAsia="楷体"/>
          <w:b/>
          <w:bCs/>
          <w:sz w:val="24"/>
          <w:szCs w:val="24"/>
          <w:lang w:val="en-US" w:eastAsia="zh-CN"/>
        </w:rPr>
        <w:t>第七条</w:t>
      </w:r>
      <w:r>
        <w:rPr>
          <w:rFonts w:hint="eastAsia" w:ascii="楷体" w:hAnsi="楷体" w:eastAsia="楷体"/>
          <w:b/>
          <w:bCs/>
          <w:sz w:val="24"/>
          <w:szCs w:val="24"/>
          <w:lang w:val="en-US" w:eastAsia="zh-CN"/>
        </w:rPr>
        <w:tab/>
      </w:r>
      <w:r>
        <w:rPr>
          <w:rFonts w:hint="eastAsia" w:ascii="楷体" w:hAnsi="楷体" w:eastAsia="楷体"/>
          <w:b w:val="0"/>
          <w:bCs w:val="0"/>
          <w:sz w:val="24"/>
          <w:szCs w:val="24"/>
          <w:lang w:val="en-US" w:eastAsia="zh-CN"/>
        </w:rPr>
        <w:tab/>
      </w:r>
      <w:r>
        <w:rPr>
          <w:rFonts w:hint="eastAsia" w:ascii="楷体" w:hAnsi="楷体" w:eastAsia="楷体"/>
          <w:b w:val="0"/>
          <w:bCs w:val="0"/>
          <w:sz w:val="24"/>
          <w:szCs w:val="24"/>
          <w:lang w:val="en-US" w:eastAsia="zh-CN"/>
        </w:rPr>
        <w:t>小音乐厅的观众坐席265座，为确保消防安全，使用单位应至少安排</w:t>
      </w:r>
      <w:r>
        <w:rPr>
          <w:rFonts w:hint="default" w:ascii="楷体" w:hAnsi="楷体" w:eastAsia="楷体"/>
          <w:b w:val="0"/>
          <w:bCs w:val="0"/>
          <w:sz w:val="24"/>
          <w:szCs w:val="24"/>
          <w:lang w:val="en-US" w:eastAsia="zh-CN"/>
        </w:rPr>
        <w:t>2</w:t>
      </w:r>
      <w:r>
        <w:rPr>
          <w:rFonts w:hint="eastAsia" w:ascii="楷体" w:hAnsi="楷体" w:eastAsia="楷体"/>
          <w:b w:val="0"/>
          <w:bCs w:val="0"/>
          <w:sz w:val="24"/>
          <w:szCs w:val="24"/>
          <w:lang w:val="en-US" w:eastAsia="zh-CN"/>
        </w:rPr>
        <w:t>名志愿者安全员，严格控制场内人数，严禁拥堵安全疏散通道，未经管理单位确认禁止私自加座</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outlineLvl w:val="9"/>
        <w:rPr>
          <w:rFonts w:hint="eastAsia" w:ascii="楷体" w:hAnsi="楷体" w:eastAsia="楷体"/>
          <w:b w:val="0"/>
          <w:bCs w:val="0"/>
          <w:sz w:val="24"/>
          <w:szCs w:val="24"/>
          <w:lang w:val="en-US" w:eastAsia="zh-CN"/>
        </w:rPr>
      </w:pPr>
      <w:r>
        <w:rPr>
          <w:rFonts w:hint="eastAsia" w:ascii="楷体" w:hAnsi="楷体" w:eastAsia="楷体"/>
          <w:b/>
          <w:bCs/>
          <w:sz w:val="24"/>
          <w:szCs w:val="24"/>
          <w:lang w:val="en-US" w:eastAsia="zh-CN"/>
        </w:rPr>
        <w:t>第八条</w:t>
      </w:r>
      <w:r>
        <w:rPr>
          <w:rFonts w:hint="eastAsia" w:ascii="楷体" w:hAnsi="楷体" w:eastAsia="楷体"/>
          <w:b/>
          <w:bCs/>
          <w:sz w:val="24"/>
          <w:szCs w:val="24"/>
          <w:lang w:val="en-US" w:eastAsia="zh-CN"/>
        </w:rPr>
        <w:tab/>
      </w:r>
      <w:r>
        <w:rPr>
          <w:rFonts w:hint="eastAsia" w:ascii="楷体" w:hAnsi="楷体" w:eastAsia="楷体"/>
          <w:b/>
          <w:bCs/>
          <w:sz w:val="24"/>
          <w:szCs w:val="24"/>
          <w:lang w:val="en-US" w:eastAsia="zh-CN"/>
        </w:rPr>
        <w:tab/>
      </w:r>
      <w:r>
        <w:rPr>
          <w:rFonts w:hint="eastAsia" w:ascii="楷体" w:hAnsi="楷体" w:eastAsia="楷体"/>
          <w:b w:val="0"/>
          <w:bCs w:val="0"/>
          <w:sz w:val="24"/>
          <w:szCs w:val="24"/>
          <w:lang w:val="en-US" w:eastAsia="zh-CN"/>
        </w:rPr>
        <w:t>申请表应于“拟举办时间”前2个工作日交送至专任实验员。紧急情况需音乐学院领导作出批示。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00A"/>
    <w:rsid w:val="00014C7A"/>
    <w:rsid w:val="00101C23"/>
    <w:rsid w:val="00152863"/>
    <w:rsid w:val="00165464"/>
    <w:rsid w:val="00215880"/>
    <w:rsid w:val="00241646"/>
    <w:rsid w:val="002A75EE"/>
    <w:rsid w:val="002E1EB8"/>
    <w:rsid w:val="003140CB"/>
    <w:rsid w:val="00336C7A"/>
    <w:rsid w:val="00387903"/>
    <w:rsid w:val="00393763"/>
    <w:rsid w:val="003C6E60"/>
    <w:rsid w:val="003C7F62"/>
    <w:rsid w:val="003D09A7"/>
    <w:rsid w:val="003D231C"/>
    <w:rsid w:val="003D558C"/>
    <w:rsid w:val="004341E5"/>
    <w:rsid w:val="00436F2F"/>
    <w:rsid w:val="0047041C"/>
    <w:rsid w:val="00470EE3"/>
    <w:rsid w:val="004A7605"/>
    <w:rsid w:val="004C696C"/>
    <w:rsid w:val="00572865"/>
    <w:rsid w:val="00593EDD"/>
    <w:rsid w:val="0063052A"/>
    <w:rsid w:val="00712803"/>
    <w:rsid w:val="0073456A"/>
    <w:rsid w:val="007951E2"/>
    <w:rsid w:val="00813121"/>
    <w:rsid w:val="008241A3"/>
    <w:rsid w:val="0084195F"/>
    <w:rsid w:val="00843E4E"/>
    <w:rsid w:val="00953CDF"/>
    <w:rsid w:val="00A14232"/>
    <w:rsid w:val="00A165E9"/>
    <w:rsid w:val="00A346C9"/>
    <w:rsid w:val="00AB0438"/>
    <w:rsid w:val="00AC262B"/>
    <w:rsid w:val="00B651F2"/>
    <w:rsid w:val="00B81462"/>
    <w:rsid w:val="00B81F4F"/>
    <w:rsid w:val="00B835EE"/>
    <w:rsid w:val="00BC2479"/>
    <w:rsid w:val="00C038E4"/>
    <w:rsid w:val="00C1300A"/>
    <w:rsid w:val="00C33A16"/>
    <w:rsid w:val="00CF0DF3"/>
    <w:rsid w:val="00CF1588"/>
    <w:rsid w:val="00CF7935"/>
    <w:rsid w:val="00D4299F"/>
    <w:rsid w:val="00D64CA8"/>
    <w:rsid w:val="00D77FF7"/>
    <w:rsid w:val="00D9538B"/>
    <w:rsid w:val="00DC46B4"/>
    <w:rsid w:val="00E26F7E"/>
    <w:rsid w:val="00E3174E"/>
    <w:rsid w:val="00E55519"/>
    <w:rsid w:val="00EA77A4"/>
    <w:rsid w:val="00ED4850"/>
    <w:rsid w:val="00EE1495"/>
    <w:rsid w:val="00F552DC"/>
    <w:rsid w:val="00F60316"/>
    <w:rsid w:val="02843C16"/>
    <w:rsid w:val="02F42F6F"/>
    <w:rsid w:val="0D5B50C5"/>
    <w:rsid w:val="0D93498A"/>
    <w:rsid w:val="0FDD529E"/>
    <w:rsid w:val="1123497C"/>
    <w:rsid w:val="12E7788C"/>
    <w:rsid w:val="17D35680"/>
    <w:rsid w:val="19C368F2"/>
    <w:rsid w:val="1AD554FF"/>
    <w:rsid w:val="1CEC5352"/>
    <w:rsid w:val="1DE0069C"/>
    <w:rsid w:val="212B299B"/>
    <w:rsid w:val="2B4E574E"/>
    <w:rsid w:val="2D4E6F8E"/>
    <w:rsid w:val="2DB40958"/>
    <w:rsid w:val="2E475020"/>
    <w:rsid w:val="2F741D23"/>
    <w:rsid w:val="30202B37"/>
    <w:rsid w:val="347F7BE3"/>
    <w:rsid w:val="35530EDE"/>
    <w:rsid w:val="368A6782"/>
    <w:rsid w:val="36933FD7"/>
    <w:rsid w:val="37A13DD8"/>
    <w:rsid w:val="38D83EA5"/>
    <w:rsid w:val="401C0908"/>
    <w:rsid w:val="412B16A9"/>
    <w:rsid w:val="437B3471"/>
    <w:rsid w:val="44AE3954"/>
    <w:rsid w:val="44B508A0"/>
    <w:rsid w:val="49766713"/>
    <w:rsid w:val="4BE342FA"/>
    <w:rsid w:val="4D6C534C"/>
    <w:rsid w:val="4D9C0ADD"/>
    <w:rsid w:val="566E70E1"/>
    <w:rsid w:val="59B5620C"/>
    <w:rsid w:val="5FE50790"/>
    <w:rsid w:val="61CC5E82"/>
    <w:rsid w:val="65371AC1"/>
    <w:rsid w:val="65A518B8"/>
    <w:rsid w:val="680E28F6"/>
    <w:rsid w:val="69D05991"/>
    <w:rsid w:val="6AEB2B1B"/>
    <w:rsid w:val="731D06EB"/>
    <w:rsid w:val="73A91337"/>
    <w:rsid w:val="769E6937"/>
    <w:rsid w:val="76E01E99"/>
    <w:rsid w:val="79657577"/>
    <w:rsid w:val="7F3E0D8F"/>
    <w:rsid w:val="7F734F5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rPr>
      <w:kern w:val="0"/>
      <w:sz w:val="18"/>
      <w:szCs w:val="18"/>
    </w:rPr>
  </w:style>
  <w:style w:type="paragraph" w:styleId="3">
    <w:name w:val="footer"/>
    <w:basedOn w:val="1"/>
    <w:link w:val="11"/>
    <w:semiHidden/>
    <w:qFormat/>
    <w:uiPriority w:val="99"/>
    <w:pPr>
      <w:tabs>
        <w:tab w:val="center" w:pos="4153"/>
        <w:tab w:val="right" w:pos="8306"/>
      </w:tabs>
      <w:snapToGrid w:val="0"/>
      <w:jc w:val="left"/>
    </w:pPr>
    <w:rPr>
      <w:kern w:val="0"/>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8">
    <w:name w:val="List Paragraph"/>
    <w:basedOn w:val="1"/>
    <w:qFormat/>
    <w:uiPriority w:val="99"/>
    <w:pPr>
      <w:ind w:firstLine="420" w:firstLineChars="200"/>
    </w:pPr>
  </w:style>
  <w:style w:type="character" w:customStyle="1" w:styleId="9">
    <w:name w:val="批注框文本 Char"/>
    <w:link w:val="2"/>
    <w:semiHidden/>
    <w:locked/>
    <w:uiPriority w:val="99"/>
    <w:rPr>
      <w:rFonts w:cs="Times New Roman"/>
      <w:sz w:val="18"/>
      <w:szCs w:val="18"/>
    </w:rPr>
  </w:style>
  <w:style w:type="character" w:customStyle="1" w:styleId="10">
    <w:name w:val="页眉 Char"/>
    <w:link w:val="4"/>
    <w:semiHidden/>
    <w:qFormat/>
    <w:locked/>
    <w:uiPriority w:val="99"/>
    <w:rPr>
      <w:rFonts w:cs="Times New Roman"/>
      <w:sz w:val="18"/>
      <w:szCs w:val="18"/>
    </w:rPr>
  </w:style>
  <w:style w:type="character" w:customStyle="1" w:styleId="11">
    <w:name w:val="页脚 Char"/>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47</Words>
  <Characters>271</Characters>
  <Lines>2</Lines>
  <Paragraphs>1</Paragraphs>
  <TotalTime>2</TotalTime>
  <ScaleCrop>false</ScaleCrop>
  <LinksUpToDate>false</LinksUpToDate>
  <CharactersWithSpaces>317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2018-06-12T07:00:00Z</dcterms:created>
  <dc:creator>selangdada dada</dc:creator>
  <cp:lastModifiedBy>GaoYifan</cp:lastModifiedBy>
  <cp:lastPrinted>2019-11-22T01:55:00Z</cp:lastPrinted>
  <dcterms:modified xsi:type="dcterms:W3CDTF">2019-11-25T04:44:03Z</dcterms:modified>
  <dc:title>江汉大学音乐学院演播厅使用申请表</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